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A8CC794" w14:textId="301A6C3A" w:rsidR="00391254" w:rsidRDefault="007A0ECB" w:rsidP="007A0ECB">
      <w:pPr>
        <w:spacing w:line="240" w:lineRule="auto"/>
        <w:jc w:val="left"/>
      </w:pPr>
      <w:r>
        <w:rPr>
          <w:noProof/>
          <w:lang w:eastAsia="fr-BE"/>
        </w:rPr>
        <mc:AlternateContent>
          <mc:Choice Requires="wps">
            <w:drawing>
              <wp:anchor distT="0" distB="0" distL="114300" distR="114300" simplePos="0" relativeHeight="251658250" behindDoc="0" locked="0" layoutInCell="1" allowOverlap="1" wp14:anchorId="393E7179" wp14:editId="2B93FFCE">
                <wp:simplePos x="0" y="0"/>
                <wp:positionH relativeFrom="column">
                  <wp:posOffset>-931545</wp:posOffset>
                </wp:positionH>
                <wp:positionV relativeFrom="paragraph">
                  <wp:posOffset>-880745</wp:posOffset>
                </wp:positionV>
                <wp:extent cx="7595858" cy="1801640"/>
                <wp:effectExtent l="0" t="0" r="12065" b="14605"/>
                <wp:wrapNone/>
                <wp:docPr id="13" name="Rectangle 13"/>
                <wp:cNvGraphicFramePr/>
                <a:graphic xmlns:a="http://schemas.openxmlformats.org/drawingml/2006/main">
                  <a:graphicData uri="http://schemas.microsoft.com/office/word/2010/wordprocessingShape">
                    <wps:wsp>
                      <wps:cNvSpPr/>
                      <wps:spPr>
                        <a:xfrm>
                          <a:off x="0" y="0"/>
                          <a:ext cx="7595858" cy="180164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2D59CE2" w14:textId="5A7ED88D" w:rsidR="0072120E" w:rsidRPr="00C73B02" w:rsidRDefault="0072120E" w:rsidP="007A0ECB">
                            <w:pPr>
                              <w:pStyle w:val="Titre"/>
                              <w:spacing w:line="240" w:lineRule="auto"/>
                              <w:rPr>
                                <w:lang w:val="fr-FR"/>
                              </w:rPr>
                            </w:pPr>
                            <w:r>
                              <w:rPr>
                                <w:lang w:val="fr-FR"/>
                              </w:rPr>
                              <w:t>Contrat de sous-traitance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E7179" id="Rectangle 13" o:spid="_x0000_s1036" style="position:absolute;margin-left:-73.35pt;margin-top:-69.35pt;width:598.1pt;height:141.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" fillcolor="#4472c4 [3204]" strokecolor="#1f3763 [1604]" strokeweight="1pt">
                <v:textbox>
                  <w:txbxContent>
                    <w:p w14:paraId="42D59CE2" w14:textId="5A7ED88D" w:rsidR="0072120E" w:rsidRPr="00C73B02" w:rsidRDefault="0072120E" w:rsidP="007A0ECB">
                      <w:pPr>
                        <w:pStyle w:val="Titre"/>
                        <w:spacing w:line="240" w:lineRule="auto"/>
                        <w:rPr>
                          <w:lang w:val="fr-FR"/>
                        </w:rPr>
                      </w:pPr>
                      <w:r>
                        <w:rPr>
                          <w:lang w:val="fr-FR"/>
                        </w:rPr>
                        <w:t>Contrat de sous-traitance</w:t>
                      </w:r>
                    </w:p>
                  </w:txbxContent>
                </v:textbox>
              </v:rect>
            </w:pict>
          </mc:Fallback>
        </mc:AlternateContent>
      </w:r>
    </w:p>
    <w:p w14:paraId="00B6CC75" w14:textId="7FCE60BE" w:rsidR="007A0ECB" w:rsidRDefault="007A0ECB" w:rsidP="007A0ECB">
      <w:pPr>
        <w:spacing w:line="240" w:lineRule="auto"/>
        <w:jc w:val="left"/>
      </w:pPr>
    </w:p>
    <w:p w14:paraId="2B625ABA" w14:textId="773F60C4" w:rsidR="007A0ECB" w:rsidRDefault="007A0ECB" w:rsidP="007A0ECB">
      <w:pPr>
        <w:spacing w:line="240" w:lineRule="auto"/>
        <w:jc w:val="left"/>
      </w:pPr>
    </w:p>
    <w:p w14:paraId="55703F2E" w14:textId="77777777" w:rsidR="007A0ECB" w:rsidRPr="007A0ECB" w:rsidRDefault="007A0ECB" w:rsidP="007A0ECB">
      <w:pPr>
        <w:spacing w:line="240" w:lineRule="auto"/>
        <w:jc w:val="left"/>
      </w:pPr>
    </w:p>
    <w:p w14:paraId="5D45D825" w14:textId="5B81F914" w:rsidR="007A0ECB" w:rsidRDefault="007A0ECB" w:rsidP="00391254">
      <w:pPr>
        <w:rPr>
          <w:lang w:val="fr-FR"/>
        </w:rPr>
      </w:pPr>
    </w:p>
    <w:p w14:paraId="243D54DA" w14:textId="5FECE7D7" w:rsidR="007A0ECB" w:rsidRDefault="007A0ECB" w:rsidP="00391254">
      <w:pPr>
        <w:rPr>
          <w:lang w:val="fr-FR"/>
        </w:rPr>
      </w:pPr>
    </w:p>
    <w:p w14:paraId="1E87093C" w14:textId="77777777" w:rsidR="007A0ECB" w:rsidRDefault="007A0ECB" w:rsidP="00391254">
      <w:pPr>
        <w:rPr>
          <w:lang w:val="fr-FR"/>
        </w:rPr>
      </w:pPr>
    </w:p>
    <w:p w14:paraId="65D167E2" w14:textId="77777777" w:rsidR="00391254" w:rsidRPr="008B79AF" w:rsidRDefault="00391254" w:rsidP="00391254">
      <w:pPr>
        <w:spacing w:line="480" w:lineRule="auto"/>
        <w:rPr>
          <w:smallCaps/>
          <w:sz w:val="22"/>
          <w:szCs w:val="22"/>
          <w:lang w:val="fr-FR"/>
        </w:rPr>
      </w:pPr>
      <w:r w:rsidRPr="008B79AF">
        <w:rPr>
          <w:smallCaps/>
          <w:sz w:val="22"/>
          <w:szCs w:val="22"/>
          <w:lang w:val="fr-FR"/>
        </w:rPr>
        <w:t>Entre</w:t>
      </w:r>
    </w:p>
    <w:p w14:paraId="2D8B3141" w14:textId="1638F8F8" w:rsidR="00391254" w:rsidRPr="008B79AF" w:rsidRDefault="00391254" w:rsidP="00391254">
      <w:pPr>
        <w:spacing w:line="480" w:lineRule="auto"/>
        <w:rPr>
          <w:color w:val="000000" w:themeColor="text1"/>
          <w:sz w:val="22"/>
          <w:szCs w:val="22"/>
          <w:lang w:val="fr-FR"/>
        </w:rPr>
      </w:pPr>
      <w:r w:rsidRPr="00391254">
        <w:rPr>
          <w:color w:val="000000" w:themeColor="text1"/>
          <w:sz w:val="22"/>
          <w:szCs w:val="22"/>
          <w:lang w:val="fr-FR"/>
        </w:rPr>
        <w:t>[</w:t>
      </w:r>
      <w:r w:rsidRPr="00391254">
        <w:rPr>
          <w:color w:val="4472C4" w:themeColor="accent1"/>
          <w:sz w:val="22"/>
          <w:szCs w:val="22"/>
          <w:lang w:val="fr-FR"/>
        </w:rPr>
        <w:t>Nom d</w:t>
      </w:r>
      <w:r>
        <w:rPr>
          <w:color w:val="4472C4" w:themeColor="accent1"/>
          <w:sz w:val="22"/>
          <w:szCs w:val="22"/>
          <w:lang w:val="fr-FR"/>
        </w:rPr>
        <w:t>u Patro</w:t>
      </w:r>
      <w:r w:rsidRPr="00391254">
        <w:rPr>
          <w:color w:val="000000" w:themeColor="text1"/>
          <w:sz w:val="22"/>
          <w:szCs w:val="22"/>
          <w:lang w:val="fr-FR"/>
        </w:rPr>
        <w:t>]</w:t>
      </w:r>
      <w:r w:rsidRPr="008B79AF">
        <w:rPr>
          <w:sz w:val="22"/>
          <w:szCs w:val="22"/>
          <w:lang w:val="fr-FR"/>
        </w:rPr>
        <w:t xml:space="preserve">, dont le siège est sis à </w:t>
      </w:r>
      <w:r w:rsidRPr="00391254">
        <w:rPr>
          <w:color w:val="000000" w:themeColor="text1"/>
          <w:sz w:val="22"/>
          <w:szCs w:val="22"/>
          <w:lang w:val="fr-FR"/>
        </w:rPr>
        <w:t>[</w:t>
      </w:r>
      <w:r w:rsidRPr="00391254">
        <w:rPr>
          <w:color w:val="4472C4" w:themeColor="accent1"/>
          <w:sz w:val="22"/>
          <w:szCs w:val="22"/>
          <w:lang w:val="fr-FR"/>
        </w:rPr>
        <w:t xml:space="preserve">Adresse du </w:t>
      </w:r>
      <w:r>
        <w:rPr>
          <w:color w:val="4472C4" w:themeColor="accent1"/>
          <w:sz w:val="22"/>
          <w:szCs w:val="22"/>
          <w:lang w:val="fr-FR"/>
        </w:rPr>
        <w:t>Patro</w:t>
      </w:r>
      <w:r w:rsidRPr="00391254">
        <w:rPr>
          <w:color w:val="000000" w:themeColor="text1"/>
          <w:sz w:val="22"/>
          <w:szCs w:val="22"/>
          <w:lang w:val="fr-FR"/>
        </w:rPr>
        <w:t>], ayant pour site internet [</w:t>
      </w:r>
      <w:r w:rsidRPr="00391254">
        <w:rPr>
          <w:color w:val="4472C4" w:themeColor="accent1"/>
          <w:sz w:val="22"/>
          <w:szCs w:val="22"/>
          <w:lang w:val="fr-FR"/>
        </w:rPr>
        <w:t>Adresse du site internet</w:t>
      </w:r>
      <w:r>
        <w:rPr>
          <w:color w:val="4472C4" w:themeColor="accent1"/>
          <w:sz w:val="22"/>
          <w:szCs w:val="22"/>
          <w:lang w:val="fr-FR"/>
        </w:rPr>
        <w:t xml:space="preserve"> si existant</w:t>
      </w:r>
      <w:r w:rsidRPr="00391254">
        <w:rPr>
          <w:color w:val="000000" w:themeColor="text1"/>
          <w:sz w:val="22"/>
          <w:szCs w:val="22"/>
          <w:lang w:val="fr-FR"/>
        </w:rPr>
        <w:t>] et adresse mail [</w:t>
      </w:r>
      <w:r w:rsidRPr="00391254">
        <w:rPr>
          <w:color w:val="4472C4" w:themeColor="accent1"/>
          <w:sz w:val="22"/>
          <w:szCs w:val="22"/>
          <w:lang w:val="fr-FR"/>
        </w:rPr>
        <w:t xml:space="preserve">Adresse </w:t>
      </w:r>
      <w:r w:rsidR="001C2C98" w:rsidRPr="00391254">
        <w:rPr>
          <w:color w:val="4472C4" w:themeColor="accent1"/>
          <w:sz w:val="22"/>
          <w:szCs w:val="22"/>
          <w:lang w:val="fr-FR"/>
        </w:rPr>
        <w:t>électronique</w:t>
      </w:r>
      <w:r w:rsidRPr="00391254">
        <w:rPr>
          <w:color w:val="4472C4" w:themeColor="accent1"/>
          <w:sz w:val="22"/>
          <w:szCs w:val="22"/>
          <w:lang w:val="fr-FR"/>
        </w:rPr>
        <w:t xml:space="preserve"> </w:t>
      </w:r>
      <w:r>
        <w:rPr>
          <w:color w:val="4472C4" w:themeColor="accent1"/>
          <w:sz w:val="22"/>
          <w:szCs w:val="22"/>
          <w:lang w:val="fr-FR"/>
        </w:rPr>
        <w:t>du Patro</w:t>
      </w:r>
      <w:r w:rsidRPr="00391254">
        <w:rPr>
          <w:color w:val="000000" w:themeColor="text1"/>
          <w:sz w:val="22"/>
          <w:szCs w:val="22"/>
          <w:lang w:val="fr-FR"/>
        </w:rPr>
        <w:t>], représentée par [</w:t>
      </w:r>
      <w:r w:rsidRPr="00391254">
        <w:rPr>
          <w:color w:val="4472C4" w:themeColor="accent1"/>
          <w:sz w:val="22"/>
          <w:szCs w:val="22"/>
          <w:lang w:val="fr-FR"/>
        </w:rPr>
        <w:t xml:space="preserve">Nom du représentant </w:t>
      </w:r>
      <w:r>
        <w:rPr>
          <w:color w:val="4472C4" w:themeColor="accent1"/>
          <w:sz w:val="22"/>
          <w:szCs w:val="22"/>
          <w:lang w:val="fr-FR"/>
        </w:rPr>
        <w:t>du ou des présidents</w:t>
      </w:r>
      <w:r w:rsidRPr="00391254">
        <w:rPr>
          <w:color w:val="000000" w:themeColor="text1"/>
          <w:sz w:val="22"/>
          <w:szCs w:val="22"/>
          <w:lang w:val="fr-FR"/>
        </w:rPr>
        <w:t>],</w:t>
      </w:r>
      <w:r w:rsidRPr="008B79AF">
        <w:rPr>
          <w:color w:val="000000" w:themeColor="text1"/>
          <w:sz w:val="22"/>
          <w:szCs w:val="22"/>
          <w:lang w:val="fr-FR"/>
        </w:rPr>
        <w:t xml:space="preserve"> ci-après dénommée le « responsable du traitement »,</w:t>
      </w:r>
    </w:p>
    <w:p w14:paraId="4FED5085" w14:textId="77777777" w:rsidR="00391254" w:rsidRPr="008B79AF" w:rsidRDefault="00391254" w:rsidP="00391254">
      <w:pPr>
        <w:spacing w:line="480" w:lineRule="auto"/>
        <w:rPr>
          <w:color w:val="ED7D31" w:themeColor="accent2"/>
          <w:sz w:val="22"/>
          <w:szCs w:val="22"/>
          <w:lang w:val="fr-FR"/>
        </w:rPr>
      </w:pPr>
    </w:p>
    <w:p w14:paraId="5E36EA36" w14:textId="7238F6A5" w:rsidR="00391254" w:rsidRPr="008B79AF" w:rsidRDefault="00391254" w:rsidP="00391254">
      <w:pPr>
        <w:spacing w:line="480" w:lineRule="auto"/>
        <w:rPr>
          <w:smallCaps/>
          <w:color w:val="000000" w:themeColor="text1"/>
          <w:sz w:val="22"/>
          <w:szCs w:val="22"/>
          <w:lang w:val="fr-FR"/>
        </w:rPr>
      </w:pPr>
      <w:r w:rsidRPr="008B79AF">
        <w:rPr>
          <w:smallCaps/>
          <w:color w:val="000000" w:themeColor="text1"/>
          <w:sz w:val="22"/>
          <w:szCs w:val="22"/>
          <w:lang w:val="fr-FR"/>
        </w:rPr>
        <w:t>Et</w:t>
      </w:r>
    </w:p>
    <w:p w14:paraId="7BC40908" w14:textId="27979D26" w:rsidR="00391254" w:rsidRPr="008B79AF" w:rsidRDefault="00391254" w:rsidP="00391254">
      <w:pPr>
        <w:spacing w:line="480" w:lineRule="auto"/>
        <w:rPr>
          <w:color w:val="ED7D31" w:themeColor="accent2"/>
          <w:sz w:val="22"/>
          <w:szCs w:val="22"/>
          <w:lang w:val="fr-FR"/>
        </w:rPr>
      </w:pPr>
      <w:r w:rsidRPr="001C2C98">
        <w:rPr>
          <w:color w:val="000000" w:themeColor="text1"/>
          <w:sz w:val="22"/>
          <w:szCs w:val="22"/>
          <w:lang w:val="fr-FR"/>
        </w:rPr>
        <w:t>[</w:t>
      </w:r>
      <w:r w:rsidRPr="001C2C98">
        <w:rPr>
          <w:color w:val="4472C4" w:themeColor="accent1"/>
          <w:sz w:val="22"/>
          <w:szCs w:val="22"/>
          <w:lang w:val="fr-FR"/>
        </w:rPr>
        <w:t>Nom de l’entreprise</w:t>
      </w:r>
      <w:r w:rsidR="001C2C98">
        <w:rPr>
          <w:color w:val="4472C4" w:themeColor="accent1"/>
          <w:sz w:val="22"/>
          <w:szCs w:val="22"/>
          <w:lang w:val="fr-FR"/>
        </w:rPr>
        <w:t xml:space="preserve"> ou association</w:t>
      </w:r>
      <w:r w:rsidRPr="001C2C98">
        <w:rPr>
          <w:color w:val="4472C4" w:themeColor="accent1"/>
          <w:sz w:val="22"/>
          <w:szCs w:val="22"/>
          <w:lang w:val="fr-FR"/>
        </w:rPr>
        <w:t xml:space="preserve"> sous-traitante</w:t>
      </w:r>
      <w:r w:rsidRPr="001C2C98">
        <w:rPr>
          <w:color w:val="000000" w:themeColor="text1"/>
          <w:sz w:val="22"/>
          <w:szCs w:val="22"/>
          <w:lang w:val="fr-FR"/>
        </w:rPr>
        <w:t>], dont le siège est sis à [</w:t>
      </w:r>
      <w:r w:rsidRPr="001C2C98">
        <w:rPr>
          <w:color w:val="4472C4" w:themeColor="accent1"/>
          <w:sz w:val="22"/>
          <w:szCs w:val="22"/>
          <w:lang w:val="fr-FR"/>
        </w:rPr>
        <w:t>Adresse du sous-traitant</w:t>
      </w:r>
      <w:r w:rsidRPr="001C2C98">
        <w:rPr>
          <w:color w:val="000000" w:themeColor="text1"/>
          <w:sz w:val="22"/>
          <w:szCs w:val="22"/>
          <w:lang w:val="fr-FR"/>
        </w:rPr>
        <w:t>], ayant pour site internet [</w:t>
      </w:r>
      <w:r w:rsidRPr="001C2C98">
        <w:rPr>
          <w:color w:val="4472C4" w:themeColor="accent1"/>
          <w:sz w:val="22"/>
          <w:szCs w:val="22"/>
          <w:lang w:val="fr-FR"/>
        </w:rPr>
        <w:t>Adresse du site internet</w:t>
      </w:r>
      <w:r w:rsidRPr="001C2C98">
        <w:rPr>
          <w:color w:val="000000" w:themeColor="text1"/>
          <w:sz w:val="22"/>
          <w:szCs w:val="22"/>
          <w:lang w:val="fr-FR"/>
        </w:rPr>
        <w:t>]</w:t>
      </w:r>
      <w:r w:rsidRPr="008B79AF">
        <w:rPr>
          <w:sz w:val="22"/>
          <w:szCs w:val="22"/>
          <w:lang w:val="fr-FR"/>
        </w:rPr>
        <w:t xml:space="preserve"> </w:t>
      </w:r>
      <w:r w:rsidRPr="001C2C98">
        <w:rPr>
          <w:color w:val="000000" w:themeColor="text1"/>
          <w:sz w:val="22"/>
          <w:szCs w:val="22"/>
          <w:lang w:val="fr-FR"/>
        </w:rPr>
        <w:t>et adresse mail [</w:t>
      </w:r>
      <w:r w:rsidRPr="001C2C98">
        <w:rPr>
          <w:color w:val="4472C4" w:themeColor="accent1"/>
          <w:sz w:val="22"/>
          <w:szCs w:val="22"/>
          <w:lang w:val="fr-FR"/>
        </w:rPr>
        <w:t xml:space="preserve">Adresse </w:t>
      </w:r>
      <w:r w:rsidR="001C2C98" w:rsidRPr="001C2C98">
        <w:rPr>
          <w:color w:val="4472C4" w:themeColor="accent1"/>
          <w:sz w:val="22"/>
          <w:szCs w:val="22"/>
          <w:lang w:val="fr-FR"/>
        </w:rPr>
        <w:t>électronique</w:t>
      </w:r>
      <w:r w:rsidRPr="001C2C98">
        <w:rPr>
          <w:color w:val="4472C4" w:themeColor="accent1"/>
          <w:sz w:val="22"/>
          <w:szCs w:val="22"/>
          <w:lang w:val="fr-FR"/>
        </w:rPr>
        <w:t xml:space="preserve"> du sous-traitant</w:t>
      </w:r>
      <w:r w:rsidRPr="001C2C98">
        <w:rPr>
          <w:color w:val="000000" w:themeColor="text1"/>
          <w:sz w:val="22"/>
          <w:szCs w:val="22"/>
          <w:lang w:val="fr-FR"/>
        </w:rPr>
        <w:t>]</w:t>
      </w:r>
      <w:r w:rsidRPr="00D451A9">
        <w:rPr>
          <w:color w:val="000000" w:themeColor="text1"/>
          <w:sz w:val="22"/>
          <w:szCs w:val="22"/>
          <w:lang w:val="fr-FR"/>
        </w:rPr>
        <w:t xml:space="preserve">, </w:t>
      </w:r>
      <w:r w:rsidRPr="001C2C98">
        <w:rPr>
          <w:color w:val="000000" w:themeColor="text1"/>
          <w:sz w:val="22"/>
          <w:szCs w:val="22"/>
          <w:lang w:val="fr-FR"/>
        </w:rPr>
        <w:t>inscrite au registre des personnes morales de [</w:t>
      </w:r>
      <w:r w:rsidRPr="001C2C98">
        <w:rPr>
          <w:color w:val="4472C4" w:themeColor="accent1"/>
          <w:sz w:val="22"/>
          <w:szCs w:val="22"/>
          <w:lang w:val="fr-FR"/>
        </w:rPr>
        <w:t>Arrondissement judiciaire &amp; tribunal de l’entreprise compétent</w:t>
      </w:r>
      <w:r w:rsidRPr="001C2C98">
        <w:rPr>
          <w:color w:val="000000" w:themeColor="text1"/>
          <w:sz w:val="22"/>
          <w:szCs w:val="22"/>
          <w:lang w:val="fr-FR"/>
        </w:rPr>
        <w:t>], sous le numéro d’entreprise [</w:t>
      </w:r>
      <w:r w:rsidRPr="001C2C98">
        <w:rPr>
          <w:color w:val="4472C4" w:themeColor="accent1"/>
          <w:sz w:val="22"/>
          <w:szCs w:val="22"/>
          <w:lang w:val="fr-FR"/>
        </w:rPr>
        <w:t>Numéro d’entreprise</w:t>
      </w:r>
      <w:r w:rsidRPr="001C2C98">
        <w:rPr>
          <w:color w:val="000000" w:themeColor="text1"/>
          <w:sz w:val="22"/>
          <w:szCs w:val="22"/>
          <w:lang w:val="fr-FR"/>
        </w:rPr>
        <w:t>] légalement représentée par [</w:t>
      </w:r>
      <w:r w:rsidRPr="001C2C98">
        <w:rPr>
          <w:color w:val="4472C4" w:themeColor="accent1"/>
          <w:sz w:val="22"/>
          <w:szCs w:val="22"/>
          <w:lang w:val="fr-FR"/>
        </w:rPr>
        <w:t>Nom du représentant de l’entreprise</w:t>
      </w:r>
      <w:r w:rsidRPr="001C2C98">
        <w:rPr>
          <w:color w:val="000000" w:themeColor="text1"/>
          <w:sz w:val="22"/>
          <w:szCs w:val="22"/>
          <w:lang w:val="fr-FR"/>
        </w:rPr>
        <w:t>]</w:t>
      </w:r>
      <w:r w:rsidRPr="008B79AF">
        <w:rPr>
          <w:color w:val="000000" w:themeColor="text1"/>
          <w:sz w:val="22"/>
          <w:szCs w:val="22"/>
          <w:lang w:val="fr-FR"/>
        </w:rPr>
        <w:t>, ci-après dénommée le « sous-traitant ».</w:t>
      </w:r>
    </w:p>
    <w:p w14:paraId="2A9B7BEE" w14:textId="77777777" w:rsidR="00391254" w:rsidRPr="008B79AF" w:rsidRDefault="00391254" w:rsidP="00391254">
      <w:pPr>
        <w:spacing w:line="480" w:lineRule="auto"/>
        <w:rPr>
          <w:sz w:val="22"/>
          <w:szCs w:val="22"/>
          <w:lang w:val="fr-FR"/>
        </w:rPr>
      </w:pPr>
      <w:r w:rsidRPr="008B79AF">
        <w:rPr>
          <w:sz w:val="22"/>
          <w:szCs w:val="22"/>
          <w:lang w:val="fr-FR"/>
        </w:rPr>
        <w:t>Ci-après dénommées séparément la « partie » et conjointement les « parties »,</w:t>
      </w:r>
    </w:p>
    <w:p w14:paraId="29EE3566" w14:textId="77777777" w:rsidR="00391254" w:rsidRPr="008B79AF" w:rsidRDefault="00391254" w:rsidP="00391254">
      <w:pPr>
        <w:spacing w:line="480" w:lineRule="auto"/>
        <w:rPr>
          <w:sz w:val="22"/>
          <w:szCs w:val="22"/>
          <w:lang w:val="fr-FR"/>
        </w:rPr>
      </w:pPr>
    </w:p>
    <w:p w14:paraId="32835F06" w14:textId="77777777" w:rsidR="00391254" w:rsidRPr="008B79AF" w:rsidRDefault="00391254" w:rsidP="00391254">
      <w:pPr>
        <w:spacing w:line="480" w:lineRule="auto"/>
        <w:rPr>
          <w:sz w:val="22"/>
          <w:szCs w:val="22"/>
          <w:lang w:val="fr-FR"/>
        </w:rPr>
      </w:pPr>
      <w:r w:rsidRPr="008B79AF">
        <w:rPr>
          <w:smallCaps/>
          <w:sz w:val="22"/>
          <w:szCs w:val="22"/>
          <w:lang w:val="fr-FR"/>
        </w:rPr>
        <w:t>Attendu que</w:t>
      </w:r>
      <w:r w:rsidRPr="008B79AF">
        <w:rPr>
          <w:sz w:val="22"/>
          <w:szCs w:val="22"/>
          <w:lang w:val="fr-FR"/>
        </w:rPr>
        <w:t xml:space="preserve"> : </w:t>
      </w:r>
    </w:p>
    <w:p w14:paraId="74E14244" w14:textId="6A678EDA" w:rsidR="00391254" w:rsidRPr="008B79AF" w:rsidRDefault="00391254" w:rsidP="00391254">
      <w:pPr>
        <w:pStyle w:val="Paragraphedeliste"/>
        <w:numPr>
          <w:ilvl w:val="0"/>
          <w:numId w:val="16"/>
        </w:numPr>
        <w:spacing w:before="0" w:after="0" w:line="480" w:lineRule="auto"/>
        <w:rPr>
          <w:sz w:val="22"/>
          <w:szCs w:val="22"/>
          <w:lang w:val="fr-FR"/>
        </w:rPr>
      </w:pPr>
      <w:r w:rsidRPr="008B79AF">
        <w:rPr>
          <w:sz w:val="22"/>
          <w:szCs w:val="22"/>
          <w:lang w:val="fr-FR"/>
        </w:rPr>
        <w:t>Le responsable du traitement est actif dans le secteur d</w:t>
      </w:r>
      <w:r w:rsidR="001C2C98">
        <w:rPr>
          <w:sz w:val="22"/>
          <w:szCs w:val="22"/>
          <w:lang w:val="fr-FR"/>
        </w:rPr>
        <w:t>e l’animation d’enfants et d’adolescents</w:t>
      </w:r>
      <w:r w:rsidR="003F3F43">
        <w:rPr>
          <w:sz w:val="22"/>
          <w:szCs w:val="22"/>
          <w:lang w:val="fr-FR"/>
        </w:rPr>
        <w:t xml:space="preserve"> lors de réunions hebdomadaires, de week-ends et de séjours pendant les périodes scolaires. </w:t>
      </w:r>
    </w:p>
    <w:p w14:paraId="00B829C9" w14:textId="77777777" w:rsidR="00391254" w:rsidRPr="008B79AF" w:rsidRDefault="00391254" w:rsidP="00391254">
      <w:pPr>
        <w:pStyle w:val="Paragraphedeliste"/>
        <w:numPr>
          <w:ilvl w:val="0"/>
          <w:numId w:val="16"/>
        </w:numPr>
        <w:spacing w:before="0" w:after="0" w:line="480" w:lineRule="auto"/>
        <w:rPr>
          <w:sz w:val="22"/>
          <w:szCs w:val="22"/>
          <w:lang w:val="fr-FR"/>
        </w:rPr>
      </w:pPr>
      <w:r w:rsidRPr="008B79AF">
        <w:rPr>
          <w:sz w:val="22"/>
          <w:szCs w:val="22"/>
          <w:lang w:val="fr-FR"/>
        </w:rPr>
        <w:t xml:space="preserve">Le sous-traitant est actif dans le secteur de/en qualité de </w:t>
      </w:r>
      <w:r w:rsidRPr="001C2C98">
        <w:rPr>
          <w:color w:val="000000" w:themeColor="text1"/>
          <w:sz w:val="22"/>
          <w:szCs w:val="22"/>
          <w:lang w:val="fr-FR"/>
        </w:rPr>
        <w:t>[</w:t>
      </w:r>
      <w:r w:rsidRPr="001C2C98">
        <w:rPr>
          <w:color w:val="4472C4" w:themeColor="accent1"/>
          <w:sz w:val="22"/>
          <w:szCs w:val="22"/>
          <w:lang w:val="fr-FR"/>
        </w:rPr>
        <w:t>Explication sur le secteur d’activité du sous-traitant</w:t>
      </w:r>
      <w:r w:rsidRPr="001C2C98">
        <w:rPr>
          <w:color w:val="000000" w:themeColor="text1"/>
          <w:sz w:val="22"/>
          <w:szCs w:val="22"/>
          <w:lang w:val="fr-FR"/>
        </w:rPr>
        <w:t>].</w:t>
      </w:r>
    </w:p>
    <w:p w14:paraId="3427B9E5" w14:textId="0FD1AEB8" w:rsidR="00391254" w:rsidRPr="008B79AF" w:rsidRDefault="00391254" w:rsidP="00391254">
      <w:pPr>
        <w:pStyle w:val="Paragraphedeliste"/>
        <w:numPr>
          <w:ilvl w:val="0"/>
          <w:numId w:val="16"/>
        </w:numPr>
        <w:spacing w:before="0" w:after="0" w:line="480" w:lineRule="auto"/>
        <w:rPr>
          <w:sz w:val="22"/>
          <w:szCs w:val="22"/>
          <w:lang w:val="fr-FR"/>
        </w:rPr>
      </w:pPr>
      <w:r w:rsidRPr="008B79AF">
        <w:rPr>
          <w:sz w:val="22"/>
          <w:szCs w:val="22"/>
          <w:lang w:val="fr-FR"/>
        </w:rPr>
        <w:t>Le responsable du traitement souhaite sous-traiter et confier certaines activités au sous-traitant. Ces activités exigent</w:t>
      </w:r>
      <w:r w:rsidR="006C4E5B">
        <w:rPr>
          <w:sz w:val="22"/>
          <w:szCs w:val="22"/>
          <w:lang w:val="fr-FR"/>
        </w:rPr>
        <w:t xml:space="preserve"> </w:t>
      </w:r>
      <w:r w:rsidRPr="008B79AF">
        <w:rPr>
          <w:sz w:val="22"/>
          <w:szCs w:val="22"/>
          <w:lang w:val="fr-FR"/>
        </w:rPr>
        <w:t xml:space="preserve">le traitement de données à caractère personnel, ce qui fait </w:t>
      </w:r>
      <w:r w:rsidRPr="008B79AF">
        <w:rPr>
          <w:sz w:val="22"/>
          <w:szCs w:val="22"/>
          <w:lang w:val="fr-FR"/>
        </w:rPr>
        <w:lastRenderedPageBreak/>
        <w:t>que, dans le cadre de sa prestation de services, le sous-traitant sera également amené à traiter des données à caractère personnel pour le compte du responsable du traitement.</w:t>
      </w:r>
    </w:p>
    <w:p w14:paraId="731350AB" w14:textId="77777777" w:rsidR="00391254" w:rsidRPr="008B79AF" w:rsidRDefault="00391254" w:rsidP="00391254">
      <w:pPr>
        <w:pStyle w:val="Paragraphedeliste"/>
        <w:spacing w:line="480" w:lineRule="auto"/>
        <w:rPr>
          <w:sz w:val="22"/>
          <w:szCs w:val="22"/>
          <w:lang w:val="fr-FR"/>
        </w:rPr>
      </w:pPr>
      <w:r w:rsidRPr="008B79AF">
        <w:rPr>
          <w:sz w:val="22"/>
          <w:szCs w:val="22"/>
          <w:lang w:val="fr-FR"/>
        </w:rPr>
        <w:t xml:space="preserve">L’objet, la durée, la nature et les finalités du traitement, ainsi que le type de données à caractère personnel et les catégories de personnes concernées sont décrits à </w:t>
      </w:r>
      <w:r w:rsidRPr="00887D8D">
        <w:rPr>
          <w:sz w:val="22"/>
          <w:szCs w:val="22"/>
          <w:lang w:val="fr-FR"/>
        </w:rPr>
        <w:t>l’</w:t>
      </w:r>
      <w:r w:rsidRPr="006C4E5B">
        <w:rPr>
          <w:b/>
          <w:bCs/>
          <w:sz w:val="22"/>
          <w:szCs w:val="22"/>
          <w:lang w:val="fr-FR"/>
        </w:rPr>
        <w:t>Annexe 1 du présent contrat</w:t>
      </w:r>
      <w:r w:rsidRPr="008B79AF">
        <w:rPr>
          <w:sz w:val="22"/>
          <w:szCs w:val="22"/>
          <w:lang w:val="fr-FR"/>
        </w:rPr>
        <w:t>.</w:t>
      </w:r>
    </w:p>
    <w:p w14:paraId="470AAA97" w14:textId="77777777" w:rsidR="00391254" w:rsidRPr="008B79AF" w:rsidRDefault="00391254" w:rsidP="00391254">
      <w:pPr>
        <w:pStyle w:val="Paragraphedeliste"/>
        <w:numPr>
          <w:ilvl w:val="0"/>
          <w:numId w:val="16"/>
        </w:numPr>
        <w:spacing w:before="0" w:after="0" w:line="480" w:lineRule="auto"/>
        <w:rPr>
          <w:sz w:val="22"/>
          <w:szCs w:val="22"/>
          <w:lang w:val="fr-FR"/>
        </w:rPr>
      </w:pPr>
      <w:r w:rsidRPr="008B79AF">
        <w:rPr>
          <w:sz w:val="22"/>
          <w:szCs w:val="22"/>
          <w:lang w:val="fr-FR"/>
        </w:rPr>
        <w:t>Dans le cadre de l’application du présent contrat, le terme « données à caractère personnel » signifie les données protégées en vertu des dispositions du Règlement (UE) 2016/679 du 27 avril 2016 relatif à la protection des personnes physiques à l’égard du traitement des données à caractère personnel et à la libre circulation de ces données, et abrogeant la directive 95/46/CE (ci-après « RGPD »), et de la législation et règlementation transposant ce règlement.</w:t>
      </w:r>
    </w:p>
    <w:p w14:paraId="7F3F4BD4" w14:textId="77777777" w:rsidR="00391254" w:rsidRPr="008B79AF" w:rsidRDefault="00391254" w:rsidP="00391254">
      <w:pPr>
        <w:pStyle w:val="Paragraphedeliste"/>
        <w:numPr>
          <w:ilvl w:val="0"/>
          <w:numId w:val="16"/>
        </w:numPr>
        <w:spacing w:before="0" w:after="0" w:line="480" w:lineRule="auto"/>
        <w:rPr>
          <w:sz w:val="22"/>
          <w:szCs w:val="22"/>
          <w:lang w:val="fr-FR"/>
        </w:rPr>
      </w:pPr>
      <w:r w:rsidRPr="008B79AF">
        <w:rPr>
          <w:sz w:val="22"/>
          <w:szCs w:val="22"/>
          <w:lang w:val="fr-FR"/>
        </w:rPr>
        <w:t>Les parties souhaitent conclure un contrat fixant les règles et les conditions de sous-traitance (d’une partie) du traitement, dans le but de protéger les données à caractère personnel concernées.</w:t>
      </w:r>
    </w:p>
    <w:p w14:paraId="7EF510DC" w14:textId="77777777" w:rsidR="00391254" w:rsidRDefault="00391254">
      <w:pPr>
        <w:spacing w:line="240" w:lineRule="auto"/>
        <w:jc w:val="left"/>
        <w:rPr>
          <w:smallCaps/>
          <w:sz w:val="22"/>
          <w:szCs w:val="22"/>
          <w:lang w:val="fr-FR"/>
        </w:rPr>
      </w:pPr>
      <w:r>
        <w:rPr>
          <w:smallCaps/>
          <w:sz w:val="22"/>
          <w:szCs w:val="22"/>
          <w:lang w:val="fr-FR"/>
        </w:rPr>
        <w:br w:type="page"/>
      </w:r>
    </w:p>
    <w:p w14:paraId="3A4CF036" w14:textId="065B7DC8" w:rsidR="00391254" w:rsidRDefault="00391254" w:rsidP="00391254">
      <w:pPr>
        <w:rPr>
          <w:sz w:val="22"/>
          <w:szCs w:val="22"/>
          <w:lang w:val="fr-FR"/>
        </w:rPr>
      </w:pPr>
      <w:r w:rsidRPr="004633B7">
        <w:rPr>
          <w:smallCaps/>
          <w:sz w:val="22"/>
          <w:szCs w:val="22"/>
          <w:lang w:val="fr-FR"/>
        </w:rPr>
        <w:lastRenderedPageBreak/>
        <w:t>Il est convenu ce qui suit</w:t>
      </w:r>
      <w:r w:rsidRPr="004633B7">
        <w:rPr>
          <w:sz w:val="22"/>
          <w:szCs w:val="22"/>
          <w:lang w:val="fr-FR"/>
        </w:rPr>
        <w:t> :</w:t>
      </w:r>
    </w:p>
    <w:p w14:paraId="34A82C8C" w14:textId="77777777" w:rsidR="00391254" w:rsidRPr="00072AA8" w:rsidRDefault="00391254" w:rsidP="00391254">
      <w:pPr>
        <w:rPr>
          <w:sz w:val="10"/>
          <w:szCs w:val="10"/>
          <w:lang w:val="fr-FR"/>
        </w:rPr>
      </w:pPr>
    </w:p>
    <w:p w14:paraId="32C1C409" w14:textId="77777777" w:rsidR="00391254" w:rsidRPr="0015703C" w:rsidRDefault="00391254" w:rsidP="00391254">
      <w:pPr>
        <w:rPr>
          <w:rFonts w:ascii="Century Gothic" w:hAnsi="Century Gothic"/>
          <w:b/>
          <w:bCs/>
          <w:lang w:val="fr-FR"/>
        </w:rPr>
      </w:pPr>
      <w:r w:rsidRPr="005C56E1">
        <w:rPr>
          <w:rFonts w:ascii="Century Gothic" w:hAnsi="Century Gothic"/>
          <w:b/>
          <w:bCs/>
          <w:lang w:val="fr-FR"/>
        </w:rPr>
        <w:t>Article 1 – Obligations du sous-traitant</w:t>
      </w:r>
    </w:p>
    <w:p w14:paraId="4E8A6A8E" w14:textId="77777777" w:rsidR="00391254" w:rsidRPr="008B79AF" w:rsidRDefault="00391254" w:rsidP="00391254">
      <w:pPr>
        <w:pStyle w:val="Paragraphedeliste"/>
        <w:numPr>
          <w:ilvl w:val="1"/>
          <w:numId w:val="17"/>
        </w:numPr>
        <w:spacing w:before="0" w:after="0" w:line="480" w:lineRule="auto"/>
        <w:rPr>
          <w:sz w:val="22"/>
          <w:szCs w:val="22"/>
          <w:lang w:val="fr-FR"/>
        </w:rPr>
      </w:pPr>
      <w:r w:rsidRPr="008B79AF">
        <w:rPr>
          <w:sz w:val="22"/>
          <w:szCs w:val="22"/>
          <w:lang w:val="fr-FR"/>
        </w:rPr>
        <w:t>Le sous-traitant ne traite les données à caractère personnel que pour le compte du responsable du traitement et sur la base de ses instructions documentées et du présent contrat.</w:t>
      </w:r>
    </w:p>
    <w:p w14:paraId="2F26A8E5" w14:textId="77777777" w:rsidR="00391254" w:rsidRPr="008B79AF" w:rsidRDefault="00391254" w:rsidP="00391254">
      <w:pPr>
        <w:pStyle w:val="Paragraphedeliste"/>
        <w:spacing w:line="480" w:lineRule="auto"/>
        <w:rPr>
          <w:sz w:val="22"/>
          <w:szCs w:val="22"/>
          <w:lang w:val="fr-FR"/>
        </w:rPr>
      </w:pPr>
      <w:r w:rsidRPr="008B79AF">
        <w:rPr>
          <w:sz w:val="22"/>
          <w:szCs w:val="22"/>
          <w:lang w:val="fr-FR"/>
        </w:rPr>
        <w:t xml:space="preserve">Cette obligation est subordonnée aux dispositions légales </w:t>
      </w:r>
      <w:r>
        <w:rPr>
          <w:sz w:val="22"/>
          <w:szCs w:val="22"/>
          <w:lang w:val="fr-FR"/>
        </w:rPr>
        <w:t>auxquelles</w:t>
      </w:r>
      <w:r w:rsidRPr="008B79AF">
        <w:rPr>
          <w:sz w:val="22"/>
          <w:szCs w:val="22"/>
          <w:lang w:val="fr-FR"/>
        </w:rPr>
        <w:t xml:space="preserve"> le sous-traitant est soumis. Dans ce cas, le sous-traitant informe le responsable du traitement de cette obligation juridique avant le traitement, sauf si le droit concerné interdit une telle information pour des motifs importants d’intérêt public.</w:t>
      </w:r>
    </w:p>
    <w:p w14:paraId="792A34D3" w14:textId="77777777" w:rsidR="00391254" w:rsidRPr="008B79AF" w:rsidRDefault="00391254" w:rsidP="00391254">
      <w:pPr>
        <w:pStyle w:val="Paragraphedeliste"/>
        <w:numPr>
          <w:ilvl w:val="1"/>
          <w:numId w:val="17"/>
        </w:numPr>
        <w:spacing w:before="0" w:after="0" w:line="480" w:lineRule="auto"/>
        <w:ind w:left="567" w:hanging="567"/>
        <w:rPr>
          <w:sz w:val="22"/>
          <w:szCs w:val="22"/>
          <w:lang w:val="fr-FR"/>
        </w:rPr>
      </w:pPr>
      <w:r w:rsidRPr="008B79AF">
        <w:rPr>
          <w:sz w:val="22"/>
          <w:szCs w:val="22"/>
          <w:lang w:val="fr-FR"/>
        </w:rPr>
        <w:t>Le sous-traitant tient compte de la nature du traitement</w:t>
      </w:r>
      <w:r>
        <w:rPr>
          <w:sz w:val="22"/>
          <w:szCs w:val="22"/>
          <w:lang w:val="fr-FR"/>
        </w:rPr>
        <w:t xml:space="preserve"> reprise dans la première annexe</w:t>
      </w:r>
      <w:r w:rsidRPr="008B79AF">
        <w:rPr>
          <w:sz w:val="22"/>
          <w:szCs w:val="22"/>
          <w:lang w:val="fr-FR"/>
        </w:rPr>
        <w:t>, aide le responsable du traitement, par des mesures techniques et organisationnelles appropriées, comme il le peut, à s’acquitter de son obligation de donner suite aux demandes dont les personnes concernées le saisissent en vue d’exercer leurs droits (repris dans le troisième chapitre du RGPD).</w:t>
      </w:r>
    </w:p>
    <w:p w14:paraId="63398879" w14:textId="56446600" w:rsidR="00391254" w:rsidRPr="008B79AF" w:rsidRDefault="00C8116C" w:rsidP="00391254">
      <w:pPr>
        <w:pStyle w:val="Paragraphedeliste"/>
        <w:spacing w:line="480" w:lineRule="auto"/>
        <w:ind w:left="567"/>
        <w:rPr>
          <w:sz w:val="22"/>
          <w:szCs w:val="22"/>
          <w:lang w:val="fr-FR"/>
        </w:rPr>
      </w:pPr>
      <w:r>
        <w:rPr>
          <w:sz w:val="22"/>
          <w:szCs w:val="22"/>
          <w:lang w:val="fr-FR"/>
        </w:rPr>
        <w:t>À</w:t>
      </w:r>
      <w:r w:rsidR="00391254" w:rsidRPr="008B79AF">
        <w:rPr>
          <w:sz w:val="22"/>
          <w:szCs w:val="22"/>
          <w:lang w:val="fr-FR"/>
        </w:rPr>
        <w:t xml:space="preserve"> cet égard, le sous-traitant est tenu d’informer immédiatement le responsable du traitement de toute demande émanant directement d’une personne concernée, sans répondre à cette demande, sauf si le responsable du traitement y a consenti ou lui a demandé de le faire.</w:t>
      </w:r>
    </w:p>
    <w:p w14:paraId="313573AF" w14:textId="77777777" w:rsidR="00391254" w:rsidRPr="008B79AF" w:rsidRDefault="00391254" w:rsidP="00391254">
      <w:pPr>
        <w:pStyle w:val="Paragraphedeliste"/>
        <w:numPr>
          <w:ilvl w:val="1"/>
          <w:numId w:val="17"/>
        </w:numPr>
        <w:spacing w:before="0" w:after="0" w:line="480" w:lineRule="auto"/>
        <w:ind w:left="567" w:hanging="567"/>
        <w:rPr>
          <w:sz w:val="22"/>
          <w:szCs w:val="22"/>
          <w:lang w:val="fr-FR"/>
        </w:rPr>
      </w:pPr>
      <w:r w:rsidRPr="008B79AF">
        <w:rPr>
          <w:sz w:val="22"/>
          <w:szCs w:val="22"/>
          <w:lang w:val="fr-FR"/>
        </w:rPr>
        <w:t>Le sous-traitant veille à ce que les personnes autorisées à traiter les données à caractère personnel s’engagent à respecter la confidentialité ou soient soumises à une obligation légale appropriée de confidentialité.</w:t>
      </w:r>
    </w:p>
    <w:p w14:paraId="6AA3BF5D" w14:textId="03E6EC3F" w:rsidR="00391254" w:rsidRPr="008B79AF" w:rsidRDefault="00391254" w:rsidP="00391254">
      <w:pPr>
        <w:pStyle w:val="Paragraphedeliste"/>
        <w:spacing w:line="480" w:lineRule="auto"/>
        <w:ind w:left="567"/>
        <w:rPr>
          <w:sz w:val="22"/>
          <w:szCs w:val="22"/>
          <w:lang w:val="fr-FR"/>
        </w:rPr>
      </w:pPr>
      <w:r w:rsidRPr="008B79AF">
        <w:rPr>
          <w:sz w:val="22"/>
          <w:szCs w:val="22"/>
          <w:lang w:val="fr-FR"/>
        </w:rPr>
        <w:t xml:space="preserve">Le sous-traitant confirme expressément qu’il ne divulguera aucune donnée à caractère personnel ou toute autre information en découlant à des tiers, qu’il n’utilisera et/ou ne traitera à aucun moment les données </w:t>
      </w:r>
      <w:r w:rsidR="009D485D">
        <w:rPr>
          <w:sz w:val="22"/>
          <w:szCs w:val="22"/>
          <w:lang w:val="fr-FR"/>
        </w:rPr>
        <w:t>à</w:t>
      </w:r>
      <w:r w:rsidRPr="008B79AF">
        <w:rPr>
          <w:sz w:val="22"/>
          <w:szCs w:val="22"/>
          <w:lang w:val="fr-FR"/>
        </w:rPr>
        <w:t xml:space="preserve"> caractère personnel pour des besoins ou finalités propres et qu’il ne copiera pas les données à caractère personnel (à moins que ce soit strictement nécessaire dans le cadre de l’exécution du présent contrat). </w:t>
      </w:r>
    </w:p>
    <w:p w14:paraId="26F134DE" w14:textId="77777777" w:rsidR="00391254" w:rsidRPr="008B79AF" w:rsidRDefault="00391254" w:rsidP="00391254">
      <w:pPr>
        <w:pStyle w:val="Paragraphedeliste"/>
        <w:numPr>
          <w:ilvl w:val="1"/>
          <w:numId w:val="17"/>
        </w:numPr>
        <w:spacing w:before="0" w:after="0" w:line="480" w:lineRule="auto"/>
        <w:ind w:left="567" w:hanging="567"/>
        <w:rPr>
          <w:sz w:val="22"/>
          <w:szCs w:val="22"/>
          <w:lang w:val="fr-FR"/>
        </w:rPr>
      </w:pPr>
      <w:r w:rsidRPr="008B79AF">
        <w:rPr>
          <w:sz w:val="22"/>
          <w:szCs w:val="22"/>
          <w:lang w:val="fr-FR"/>
        </w:rPr>
        <w:lastRenderedPageBreak/>
        <w:t xml:space="preserve">Le sous-traitant confirme que, compte tenu de l’état de la technique, des coûts de mise en œuvre ainsi que de la nature, de la portée, du contexte et des finalités du traitement ainsi que des risques, dont le degré de probabilité et de gravité varie, pour les droits et les libertés des personnes physiques, il a mis et continue à mettre en œuvre des mesures de sécurité techniques et organisationnelles appropriées afin de garantir un niveau de sécurité adapté au risque. Ces mesures sont reprises en détail </w:t>
      </w:r>
      <w:r w:rsidRPr="00887D8D">
        <w:rPr>
          <w:sz w:val="22"/>
          <w:szCs w:val="22"/>
          <w:lang w:val="fr-FR"/>
        </w:rPr>
        <w:t>dans l’annexe 2</w:t>
      </w:r>
      <w:r w:rsidRPr="008B79AF">
        <w:rPr>
          <w:sz w:val="22"/>
          <w:szCs w:val="22"/>
          <w:lang w:val="fr-FR"/>
        </w:rPr>
        <w:t xml:space="preserve">. </w:t>
      </w:r>
    </w:p>
    <w:p w14:paraId="0E85F993" w14:textId="77777777" w:rsidR="00391254" w:rsidRPr="008B79AF" w:rsidRDefault="00391254" w:rsidP="00391254">
      <w:pPr>
        <w:pStyle w:val="Paragraphedeliste"/>
        <w:spacing w:line="480" w:lineRule="auto"/>
        <w:ind w:left="567"/>
        <w:rPr>
          <w:sz w:val="22"/>
          <w:szCs w:val="22"/>
          <w:lang w:val="fr-FR"/>
        </w:rPr>
      </w:pPr>
      <w:r w:rsidRPr="008B79AF">
        <w:rPr>
          <w:sz w:val="22"/>
          <w:szCs w:val="22"/>
          <w:lang w:val="fr-FR"/>
        </w:rPr>
        <w:t>Il s’engage notamment à partager les données à caractère personnel contre la destruction, la perte, l’altération, la divulgation non autorisée ou l’accès non autorisé, de manière accidentelle ou illicite.</w:t>
      </w:r>
    </w:p>
    <w:p w14:paraId="44C43679" w14:textId="56CDC18C" w:rsidR="00391254" w:rsidRPr="008B79AF" w:rsidRDefault="00391254" w:rsidP="00391254">
      <w:pPr>
        <w:pStyle w:val="Paragraphedeliste"/>
        <w:spacing w:line="480" w:lineRule="auto"/>
        <w:ind w:left="567"/>
        <w:rPr>
          <w:sz w:val="22"/>
          <w:szCs w:val="22"/>
          <w:lang w:val="fr-FR"/>
        </w:rPr>
      </w:pPr>
      <w:r w:rsidRPr="008B79AF">
        <w:rPr>
          <w:sz w:val="22"/>
          <w:szCs w:val="22"/>
          <w:lang w:val="fr-FR"/>
        </w:rPr>
        <w:t>De plus, le sous-traitant aide le responsable du traitement à garantir le respect des obligations en matière de sécurité des données à caractère personnel prévues aux autres 32 à 34 du RGPD, d’analyse d’impact relative à la protection des données prévues à l’article 35 du RGPD et de consultation préalable prévue à l’article 36 du RGPD.</w:t>
      </w:r>
    </w:p>
    <w:p w14:paraId="366A9108" w14:textId="77777777" w:rsidR="00391254" w:rsidRPr="008B79AF" w:rsidRDefault="00391254" w:rsidP="00391254">
      <w:pPr>
        <w:pStyle w:val="Paragraphedeliste"/>
        <w:numPr>
          <w:ilvl w:val="1"/>
          <w:numId w:val="17"/>
        </w:numPr>
        <w:spacing w:before="0" w:after="0" w:line="480" w:lineRule="auto"/>
        <w:ind w:left="567" w:hanging="567"/>
        <w:rPr>
          <w:sz w:val="22"/>
          <w:szCs w:val="22"/>
          <w:lang w:val="fr-FR"/>
        </w:rPr>
      </w:pPr>
      <w:r w:rsidRPr="008B79AF">
        <w:rPr>
          <w:sz w:val="22"/>
          <w:szCs w:val="22"/>
          <w:lang w:val="fr-FR"/>
        </w:rPr>
        <w:t>Le sous-traitant garantit qu’il ne transfère, ne met à disposition ou ne donne accès à aucune donnée à caractère personnel à des pays ou des organisations internationales en dehors de l’Espace économique européen, à moins qu’il en ait reçu l’instruction du responsable du traitement.</w:t>
      </w:r>
    </w:p>
    <w:p w14:paraId="314AA7EA" w14:textId="77777777" w:rsidR="00391254" w:rsidRPr="008B79AF" w:rsidRDefault="00391254" w:rsidP="00391254">
      <w:pPr>
        <w:pStyle w:val="Paragraphedeliste"/>
        <w:numPr>
          <w:ilvl w:val="1"/>
          <w:numId w:val="17"/>
        </w:numPr>
        <w:spacing w:before="0" w:after="0" w:line="480" w:lineRule="auto"/>
        <w:ind w:left="567" w:hanging="567"/>
        <w:rPr>
          <w:sz w:val="22"/>
          <w:szCs w:val="22"/>
          <w:lang w:val="fr-FR"/>
        </w:rPr>
      </w:pPr>
      <w:r w:rsidRPr="008B79AF">
        <w:rPr>
          <w:sz w:val="22"/>
          <w:szCs w:val="22"/>
          <w:lang w:val="fr-FR"/>
        </w:rPr>
        <w:t>Le sous-traitant ne conserve pas les données à caractère personnel plus longtemps que la durée nécessaire à l’exécution du présent contrat. Au terme de la prestation de services relatifs au traitement, le sous-traitant supprime les données à caractère personnel ou les renvoie au responsable du traitement, selon le choix du responsable du traitement.</w:t>
      </w:r>
    </w:p>
    <w:p w14:paraId="181884D7" w14:textId="0CBC11A1" w:rsidR="00391254" w:rsidRPr="008B79AF" w:rsidRDefault="00391254" w:rsidP="00391254">
      <w:pPr>
        <w:pStyle w:val="Paragraphedeliste"/>
        <w:spacing w:line="480" w:lineRule="auto"/>
        <w:ind w:left="567"/>
        <w:rPr>
          <w:sz w:val="22"/>
          <w:szCs w:val="22"/>
          <w:lang w:val="fr-FR"/>
        </w:rPr>
      </w:pPr>
      <w:r w:rsidRPr="008B79AF">
        <w:rPr>
          <w:sz w:val="22"/>
          <w:szCs w:val="22"/>
          <w:lang w:val="fr-FR"/>
        </w:rPr>
        <w:t xml:space="preserve">De même, le sous-traitant détruit toute copie existante des données à caractère personnel. </w:t>
      </w:r>
      <w:r w:rsidR="00C8116C">
        <w:rPr>
          <w:sz w:val="22"/>
          <w:szCs w:val="22"/>
          <w:lang w:val="fr-FR"/>
        </w:rPr>
        <w:t>À</w:t>
      </w:r>
      <w:r w:rsidRPr="008B79AF">
        <w:rPr>
          <w:sz w:val="22"/>
          <w:szCs w:val="22"/>
          <w:lang w:val="fr-FR"/>
        </w:rPr>
        <w:t xml:space="preserve"> la demande du responsable du traitement, le sous-traitant confirme la suppression de toutes les copies de données à caractère personnel.</w:t>
      </w:r>
    </w:p>
    <w:p w14:paraId="7FACF4DB" w14:textId="77777777" w:rsidR="00391254" w:rsidRPr="008B79AF" w:rsidRDefault="00391254" w:rsidP="00391254">
      <w:pPr>
        <w:pStyle w:val="Paragraphedeliste"/>
        <w:spacing w:line="480" w:lineRule="auto"/>
        <w:ind w:left="567"/>
        <w:rPr>
          <w:sz w:val="22"/>
          <w:szCs w:val="22"/>
          <w:lang w:val="fr-FR"/>
        </w:rPr>
      </w:pPr>
      <w:r w:rsidRPr="008B79AF">
        <w:rPr>
          <w:sz w:val="22"/>
          <w:szCs w:val="22"/>
          <w:lang w:val="fr-FR"/>
        </w:rPr>
        <w:t>Si la législation ou la règlementation en vigueur exige la conservation des données à caractère personnel, le sous-traitant en informe le responsable du traitement, à moins que la législation ou la règlementation le lui interdise.</w:t>
      </w:r>
    </w:p>
    <w:p w14:paraId="293A8413" w14:textId="190451EB" w:rsidR="00391254" w:rsidRPr="008B79AF" w:rsidRDefault="00391254" w:rsidP="00391254">
      <w:pPr>
        <w:pStyle w:val="Paragraphedeliste"/>
        <w:numPr>
          <w:ilvl w:val="1"/>
          <w:numId w:val="17"/>
        </w:numPr>
        <w:spacing w:before="0" w:after="0" w:line="480" w:lineRule="auto"/>
        <w:ind w:left="567" w:hanging="567"/>
        <w:rPr>
          <w:sz w:val="22"/>
          <w:szCs w:val="22"/>
          <w:lang w:val="fr-FR"/>
        </w:rPr>
      </w:pPr>
      <w:r w:rsidRPr="008B79AF">
        <w:rPr>
          <w:sz w:val="22"/>
          <w:szCs w:val="22"/>
          <w:lang w:val="fr-FR"/>
        </w:rPr>
        <w:lastRenderedPageBreak/>
        <w:t xml:space="preserve">Le sous-traitant confirme expressément qu’il ne divulguera aucune donnée à caractère personnel ou toute autre information en découlant à des tiers qu’il n’utilisera et/ou ne traitera à aucun moment les données </w:t>
      </w:r>
      <w:r w:rsidR="00E5744E">
        <w:rPr>
          <w:sz w:val="22"/>
          <w:szCs w:val="22"/>
          <w:lang w:val="fr-FR"/>
        </w:rPr>
        <w:t>à</w:t>
      </w:r>
      <w:r w:rsidRPr="008B79AF">
        <w:rPr>
          <w:sz w:val="22"/>
          <w:szCs w:val="22"/>
          <w:lang w:val="fr-FR"/>
        </w:rPr>
        <w:t xml:space="preserve"> caractère personnel pour des besoins ou finalités propres et qu’il ne copiera pas les données à caractère personnel (à moins que ce soit strictement nécessaire dans le cadre de l’exécution du présent contrat). </w:t>
      </w:r>
    </w:p>
    <w:p w14:paraId="44E992F6" w14:textId="77777777" w:rsidR="00391254" w:rsidRDefault="00391254" w:rsidP="00391254">
      <w:pPr>
        <w:spacing w:line="480" w:lineRule="auto"/>
        <w:rPr>
          <w:rFonts w:ascii="Century Gothic" w:hAnsi="Century Gothic"/>
          <w:b/>
          <w:bCs/>
          <w:lang w:val="fr-FR"/>
        </w:rPr>
      </w:pPr>
      <w:r w:rsidRPr="7860544D">
        <w:rPr>
          <w:rFonts w:ascii="Century Gothic" w:hAnsi="Century Gothic"/>
          <w:b/>
          <w:bCs/>
          <w:lang w:val="fr-FR"/>
        </w:rPr>
        <w:t>Article 2 – Relation avec des tiers et contrat de sous-traitance ultérieure</w:t>
      </w:r>
    </w:p>
    <w:p w14:paraId="4FB7BAD6" w14:textId="77777777" w:rsidR="00391254" w:rsidRPr="00072AA8" w:rsidRDefault="00391254" w:rsidP="00391254">
      <w:pPr>
        <w:tabs>
          <w:tab w:val="left" w:pos="567"/>
        </w:tabs>
        <w:spacing w:line="480" w:lineRule="auto"/>
        <w:ind w:left="567" w:hanging="567"/>
        <w:rPr>
          <w:sz w:val="22"/>
          <w:szCs w:val="22"/>
          <w:lang w:val="fr-FR"/>
        </w:rPr>
      </w:pPr>
      <w:r w:rsidRPr="00072AA8">
        <w:rPr>
          <w:sz w:val="22"/>
          <w:szCs w:val="22"/>
          <w:lang w:val="fr-FR"/>
        </w:rPr>
        <w:t>2.1.</w:t>
      </w:r>
      <w:r w:rsidRPr="00072AA8">
        <w:rPr>
          <w:sz w:val="22"/>
          <w:szCs w:val="22"/>
          <w:lang w:val="fr-FR"/>
        </w:rPr>
        <w:tab/>
        <w:t>Le sous-traitant n’a pas le droit d’octroyer un droit et/ou d’imposer une obligation, ni de les transférer à un tiers en vertu du présent contrat, sans l’autorisation écrite préalable du responsable du traitement.</w:t>
      </w:r>
    </w:p>
    <w:p w14:paraId="56878AEB" w14:textId="4D01DE0A" w:rsidR="00391254" w:rsidRPr="00072AA8" w:rsidRDefault="00391254" w:rsidP="00391254">
      <w:pPr>
        <w:tabs>
          <w:tab w:val="left" w:pos="567"/>
        </w:tabs>
        <w:spacing w:line="480" w:lineRule="auto"/>
        <w:ind w:left="567" w:hanging="567"/>
        <w:rPr>
          <w:sz w:val="22"/>
          <w:szCs w:val="22"/>
          <w:lang w:val="fr-FR"/>
        </w:rPr>
      </w:pPr>
      <w:r w:rsidRPr="00072AA8">
        <w:rPr>
          <w:sz w:val="22"/>
          <w:szCs w:val="22"/>
          <w:lang w:val="fr-FR"/>
        </w:rPr>
        <w:t>2.2.</w:t>
      </w:r>
      <w:r w:rsidRPr="00072AA8">
        <w:rPr>
          <w:sz w:val="22"/>
          <w:szCs w:val="22"/>
          <w:lang w:val="fr-FR"/>
        </w:rPr>
        <w:tab/>
        <w:t>Le sous-traitant ne recrute aucun autre sous-traitant (via un contrat de sous-traitance ultérieure) pour exécuter une partie quelconque du présent contrat sans l’autorisation écrite préalable du responsable du traitement.</w:t>
      </w:r>
    </w:p>
    <w:p w14:paraId="28E937C8" w14:textId="0ACE8C49" w:rsidR="00391254" w:rsidRPr="00072AA8" w:rsidRDefault="00391254" w:rsidP="00391254">
      <w:pPr>
        <w:tabs>
          <w:tab w:val="left" w:pos="567"/>
        </w:tabs>
        <w:spacing w:line="480" w:lineRule="auto"/>
        <w:ind w:left="567" w:hanging="567"/>
        <w:rPr>
          <w:sz w:val="22"/>
          <w:szCs w:val="22"/>
          <w:lang w:val="fr-FR"/>
        </w:rPr>
      </w:pPr>
      <w:r w:rsidRPr="00072AA8">
        <w:rPr>
          <w:sz w:val="22"/>
          <w:szCs w:val="22"/>
          <w:lang w:val="fr-FR"/>
        </w:rPr>
        <w:t>2.3.</w:t>
      </w:r>
      <w:r w:rsidRPr="00072AA8">
        <w:rPr>
          <w:sz w:val="22"/>
          <w:szCs w:val="22"/>
        </w:rPr>
        <w:tab/>
      </w:r>
      <w:r w:rsidRPr="00072AA8">
        <w:rPr>
          <w:sz w:val="22"/>
          <w:szCs w:val="22"/>
          <w:lang w:val="fr-FR"/>
        </w:rPr>
        <w:t xml:space="preserve">Dans tous les cas, l’autorisation écrite du responsable </w:t>
      </w:r>
      <w:r w:rsidR="009D485D" w:rsidRPr="00072AA8">
        <w:rPr>
          <w:sz w:val="22"/>
          <w:szCs w:val="22"/>
          <w:lang w:val="fr-FR"/>
        </w:rPr>
        <w:t>du traitement visé</w:t>
      </w:r>
      <w:r w:rsidRPr="00072AA8">
        <w:rPr>
          <w:sz w:val="22"/>
          <w:szCs w:val="22"/>
          <w:lang w:val="fr-FR"/>
        </w:rPr>
        <w:t xml:space="preserve"> aux points 2.1. et 2.2. est :</w:t>
      </w:r>
    </w:p>
    <w:p w14:paraId="160DC867" w14:textId="77777777" w:rsidR="00391254" w:rsidRPr="00072AA8" w:rsidRDefault="00391254" w:rsidP="00391254">
      <w:pPr>
        <w:pStyle w:val="Paragraphedeliste"/>
        <w:numPr>
          <w:ilvl w:val="0"/>
          <w:numId w:val="18"/>
        </w:numPr>
        <w:spacing w:before="0" w:after="0" w:line="480" w:lineRule="auto"/>
        <w:ind w:left="1701" w:hanging="567"/>
        <w:rPr>
          <w:sz w:val="22"/>
          <w:szCs w:val="22"/>
          <w:lang w:val="fr-FR"/>
        </w:rPr>
      </w:pPr>
      <w:r w:rsidRPr="00072AA8">
        <w:rPr>
          <w:b/>
          <w:sz w:val="22"/>
          <w:szCs w:val="22"/>
          <w:lang w:val="fr-FR"/>
        </w:rPr>
        <w:t>Soit l’autorisation écrite est générale</w:t>
      </w:r>
      <w:r w:rsidRPr="00072AA8">
        <w:rPr>
          <w:sz w:val="22"/>
          <w:szCs w:val="22"/>
          <w:lang w:val="fr-FR"/>
        </w:rPr>
        <w:t xml:space="preserve">. Dans ce cas, le sous-traitant informe le responsable du traitement de tout changement prévu concernant l’ajout ou le remplacement d’autres sous-traitants, donnant ainsi au responsable du traitement la possibilité d’émettre des objections à l’encontre de ces changements. </w:t>
      </w:r>
    </w:p>
    <w:p w14:paraId="29CDDB9B" w14:textId="77777777" w:rsidR="00391254" w:rsidRPr="00072AA8" w:rsidRDefault="00391254" w:rsidP="00391254">
      <w:pPr>
        <w:pStyle w:val="Paragraphedeliste"/>
        <w:numPr>
          <w:ilvl w:val="0"/>
          <w:numId w:val="18"/>
        </w:numPr>
        <w:spacing w:before="0" w:after="0" w:line="480" w:lineRule="auto"/>
        <w:ind w:left="1701" w:hanging="567"/>
        <w:rPr>
          <w:sz w:val="22"/>
          <w:szCs w:val="22"/>
          <w:lang w:val="fr-FR"/>
        </w:rPr>
      </w:pPr>
      <w:r w:rsidRPr="00072AA8">
        <w:rPr>
          <w:b/>
          <w:sz w:val="22"/>
          <w:szCs w:val="22"/>
          <w:lang w:val="fr-FR"/>
        </w:rPr>
        <w:t>Soit l’autorisation écrite e</w:t>
      </w:r>
      <w:r>
        <w:rPr>
          <w:b/>
          <w:sz w:val="22"/>
          <w:szCs w:val="22"/>
          <w:lang w:val="fr-FR"/>
        </w:rPr>
        <w:t>st donnée à titre exceptionnel</w:t>
      </w:r>
      <w:r w:rsidRPr="00072AA8">
        <w:rPr>
          <w:sz w:val="22"/>
          <w:szCs w:val="22"/>
          <w:lang w:val="fr-FR"/>
        </w:rPr>
        <w:t xml:space="preserve">. Dans ce cas, le sous-traitant doit obtenir l’autorisation écrite expresse du responsable du traitement pour tout changement prévu concernant l’ajout ou le remplacement d’autres sous-traitants. </w:t>
      </w:r>
    </w:p>
    <w:p w14:paraId="596E8806" w14:textId="77777777" w:rsidR="00391254" w:rsidRPr="00072AA8" w:rsidRDefault="00391254" w:rsidP="00391254">
      <w:pPr>
        <w:spacing w:line="480" w:lineRule="auto"/>
        <w:ind w:left="567" w:hanging="567"/>
        <w:rPr>
          <w:sz w:val="22"/>
          <w:szCs w:val="22"/>
          <w:lang w:val="fr-FR"/>
        </w:rPr>
      </w:pPr>
      <w:r w:rsidRPr="00072AA8">
        <w:rPr>
          <w:sz w:val="22"/>
          <w:szCs w:val="22"/>
          <w:lang w:val="fr-FR"/>
        </w:rPr>
        <w:t>2.4.</w:t>
      </w:r>
      <w:r w:rsidRPr="00072AA8">
        <w:rPr>
          <w:sz w:val="22"/>
          <w:szCs w:val="22"/>
          <w:lang w:val="fr-FR"/>
        </w:rPr>
        <w:tab/>
        <w:t xml:space="preserve">La conclusion d’un quelconque contrat de sous-traitance ultérieure pour l’exécution d’une partie du présent contrat n’exempte en aucun cas le sous-traitant du respect de ses obligations en vertu du présent contrat. </w:t>
      </w:r>
    </w:p>
    <w:p w14:paraId="0065294C" w14:textId="77777777" w:rsidR="00391254" w:rsidRPr="00072AA8" w:rsidRDefault="00391254" w:rsidP="00391254">
      <w:pPr>
        <w:spacing w:line="480" w:lineRule="auto"/>
        <w:ind w:left="567" w:hanging="567"/>
        <w:rPr>
          <w:sz w:val="22"/>
          <w:szCs w:val="22"/>
          <w:lang w:val="fr-FR"/>
        </w:rPr>
      </w:pPr>
      <w:r w:rsidRPr="00072AA8">
        <w:rPr>
          <w:sz w:val="22"/>
          <w:szCs w:val="22"/>
          <w:lang w:val="fr-FR"/>
        </w:rPr>
        <w:lastRenderedPageBreak/>
        <w:tab/>
        <w:t>Les services relatifs au traitement fournis par le sous-traitant ultérieur doivent être réalisés conformément aux dispositions du présent contrat. Sur simple demande, le sous-traitant remet immédiatement au responsable du traitement une copie des éventuels contrats de sous-traitance ultérieure, le cas échéant</w:t>
      </w:r>
      <w:r>
        <w:rPr>
          <w:sz w:val="22"/>
          <w:szCs w:val="22"/>
          <w:lang w:val="fr-FR"/>
        </w:rPr>
        <w:t>,</w:t>
      </w:r>
      <w:r w:rsidRPr="00072AA8">
        <w:rPr>
          <w:sz w:val="22"/>
          <w:szCs w:val="22"/>
          <w:lang w:val="fr-FR"/>
        </w:rPr>
        <w:t xml:space="preserve"> à l’exception des accords financiers conclus entre le sous-traitant et le sous-traitant ultérieur.</w:t>
      </w:r>
    </w:p>
    <w:p w14:paraId="43EDF74A" w14:textId="77777777" w:rsidR="00391254" w:rsidRPr="00356CA0" w:rsidRDefault="00391254" w:rsidP="00391254">
      <w:pPr>
        <w:spacing w:line="480" w:lineRule="auto"/>
        <w:rPr>
          <w:rFonts w:ascii="Century Gothic" w:hAnsi="Century Gothic"/>
          <w:b/>
          <w:bCs/>
          <w:lang w:val="fr-FR"/>
        </w:rPr>
      </w:pPr>
      <w:r w:rsidRPr="00356CA0">
        <w:rPr>
          <w:rFonts w:ascii="Century Gothic" w:hAnsi="Century Gothic"/>
          <w:b/>
          <w:bCs/>
          <w:lang w:val="fr-FR"/>
        </w:rPr>
        <w:t>Article 3 – Audit</w:t>
      </w:r>
    </w:p>
    <w:p w14:paraId="1B34B1F2" w14:textId="39D6E280" w:rsidR="00391254" w:rsidRPr="00072AA8" w:rsidRDefault="00391254" w:rsidP="00391254">
      <w:pPr>
        <w:spacing w:line="480" w:lineRule="auto"/>
        <w:ind w:left="567" w:hanging="567"/>
        <w:rPr>
          <w:sz w:val="22"/>
          <w:szCs w:val="22"/>
          <w:lang w:val="fr-FR"/>
        </w:rPr>
      </w:pPr>
      <w:r w:rsidRPr="00072AA8">
        <w:rPr>
          <w:sz w:val="22"/>
          <w:szCs w:val="22"/>
          <w:lang w:val="fr-FR"/>
        </w:rPr>
        <w:t>3.1.</w:t>
      </w:r>
      <w:r w:rsidRPr="00072AA8">
        <w:rPr>
          <w:sz w:val="22"/>
          <w:szCs w:val="22"/>
          <w:lang w:val="fr-FR"/>
        </w:rPr>
        <w:tab/>
        <w:t xml:space="preserve">Le sous-traitant s’engage expressément à se mettre et à coopérer à </w:t>
      </w:r>
      <w:r w:rsidR="00612180">
        <w:rPr>
          <w:sz w:val="22"/>
          <w:szCs w:val="22"/>
          <w:lang w:val="fr-FR"/>
        </w:rPr>
        <w:t>tout audit, contrôle ou enquête</w:t>
      </w:r>
      <w:r w:rsidRPr="00072AA8">
        <w:rPr>
          <w:sz w:val="22"/>
          <w:szCs w:val="22"/>
          <w:lang w:val="fr-FR"/>
        </w:rPr>
        <w:t xml:space="preserve"> mené directement ou indirectement par une personne ou organisation autorisée à cette fin à la demande du responsable du traitement pour vérifier si le sous-traitant respecte ses obligations.</w:t>
      </w:r>
    </w:p>
    <w:p w14:paraId="4F9B4D88" w14:textId="77777777" w:rsidR="00391254" w:rsidRPr="00072AA8" w:rsidRDefault="00391254" w:rsidP="00391254">
      <w:pPr>
        <w:spacing w:line="480" w:lineRule="auto"/>
        <w:ind w:left="567" w:hanging="567"/>
        <w:rPr>
          <w:sz w:val="22"/>
          <w:szCs w:val="22"/>
          <w:lang w:val="fr-FR"/>
        </w:rPr>
      </w:pPr>
      <w:r w:rsidRPr="00072AA8">
        <w:rPr>
          <w:sz w:val="22"/>
          <w:szCs w:val="22"/>
          <w:lang w:val="fr-FR"/>
        </w:rPr>
        <w:t>3.2.</w:t>
      </w:r>
      <w:r w:rsidRPr="00072AA8">
        <w:rPr>
          <w:sz w:val="22"/>
          <w:szCs w:val="22"/>
          <w:lang w:val="fr-FR"/>
        </w:rPr>
        <w:tab/>
        <w:t>Dans le cas prévu au 3.1., le sous-traitant fournit notamment, à la demande du responsable du traitement, toutes les informations nécessaires pour prouver qu’il respecte les obligations liées à l’intervention d’un sous-traitant, comme prévu à l’article 28 du RGPD. Il s’agit notamment des informations relatives aux activités de traitement des données à caractère personnel et aux mesures de sécurité mises en œuvre.</w:t>
      </w:r>
    </w:p>
    <w:p w14:paraId="13FA323A" w14:textId="77777777" w:rsidR="00391254" w:rsidRPr="00072AA8" w:rsidRDefault="00391254" w:rsidP="00391254">
      <w:pPr>
        <w:spacing w:line="480" w:lineRule="auto"/>
        <w:ind w:left="567" w:hanging="567"/>
        <w:rPr>
          <w:sz w:val="22"/>
          <w:szCs w:val="22"/>
          <w:lang w:val="fr-FR"/>
        </w:rPr>
      </w:pPr>
      <w:r w:rsidRPr="00072AA8">
        <w:rPr>
          <w:sz w:val="22"/>
          <w:szCs w:val="22"/>
          <w:lang w:val="fr-FR"/>
        </w:rPr>
        <w:t>3.3.</w:t>
      </w:r>
      <w:r w:rsidRPr="00072AA8">
        <w:rPr>
          <w:sz w:val="22"/>
          <w:szCs w:val="22"/>
          <w:lang w:val="fr-FR"/>
        </w:rPr>
        <w:tab/>
        <w:t>Dans le cadre du présent article, le sous-traitant s’engage également à permettre au responsable du traitement d’accéder à ses installations/infrastructures de traitement des données pour qu’il puisse vérifier le respect du présent contrat.</w:t>
      </w:r>
    </w:p>
    <w:p w14:paraId="00658A0E" w14:textId="77777777" w:rsidR="00391254" w:rsidRDefault="00391254" w:rsidP="00391254">
      <w:pPr>
        <w:spacing w:line="480" w:lineRule="auto"/>
        <w:rPr>
          <w:rFonts w:ascii="Century Gothic" w:hAnsi="Century Gothic"/>
          <w:b/>
          <w:bCs/>
          <w:lang w:val="fr-FR"/>
        </w:rPr>
      </w:pPr>
      <w:r w:rsidRPr="00E21E74">
        <w:rPr>
          <w:rFonts w:ascii="Century Gothic" w:hAnsi="Century Gothic"/>
          <w:b/>
          <w:bCs/>
          <w:lang w:val="fr-FR"/>
        </w:rPr>
        <w:t xml:space="preserve">Article 4 </w:t>
      </w:r>
      <w:r>
        <w:rPr>
          <w:rFonts w:ascii="Century Gothic" w:hAnsi="Century Gothic"/>
          <w:b/>
          <w:bCs/>
          <w:lang w:val="fr-FR"/>
        </w:rPr>
        <w:t>–</w:t>
      </w:r>
      <w:r w:rsidRPr="00E21E74">
        <w:rPr>
          <w:rFonts w:ascii="Century Gothic" w:hAnsi="Century Gothic"/>
          <w:b/>
          <w:bCs/>
          <w:lang w:val="fr-FR"/>
        </w:rPr>
        <w:t xml:space="preserve"> Responsabilité</w:t>
      </w:r>
    </w:p>
    <w:p w14:paraId="526DEA4A" w14:textId="77777777" w:rsidR="00391254" w:rsidRPr="00072AA8" w:rsidRDefault="00391254" w:rsidP="00391254">
      <w:pPr>
        <w:spacing w:line="480" w:lineRule="auto"/>
        <w:ind w:left="567" w:hanging="567"/>
        <w:rPr>
          <w:sz w:val="22"/>
          <w:szCs w:val="22"/>
          <w:lang w:val="fr-FR"/>
        </w:rPr>
      </w:pPr>
      <w:r w:rsidRPr="00072AA8">
        <w:rPr>
          <w:sz w:val="22"/>
          <w:szCs w:val="22"/>
          <w:lang w:val="fr-FR"/>
        </w:rPr>
        <w:t>4.1.</w:t>
      </w:r>
      <w:r w:rsidRPr="00072AA8">
        <w:rPr>
          <w:sz w:val="22"/>
          <w:szCs w:val="22"/>
          <w:lang w:val="fr-FR"/>
        </w:rPr>
        <w:tab/>
        <w:t xml:space="preserve">Le sous-traitant respecte la législation et la règlementation en vigueur en matière de protection des données à caractère personnel. </w:t>
      </w:r>
      <w:r>
        <w:rPr>
          <w:sz w:val="22"/>
          <w:szCs w:val="22"/>
          <w:lang w:val="fr-FR"/>
        </w:rPr>
        <w:t>À</w:t>
      </w:r>
      <w:r w:rsidRPr="00072AA8">
        <w:rPr>
          <w:sz w:val="22"/>
          <w:szCs w:val="22"/>
          <w:lang w:val="fr-FR"/>
        </w:rPr>
        <w:t xml:space="preserve"> cet égard, le sous-traitant ne sera tenu pour responsable du dommage causé par le traitement que :</w:t>
      </w:r>
    </w:p>
    <w:p w14:paraId="5DC2035B" w14:textId="1DCF1CDE" w:rsidR="00391254" w:rsidRPr="00072AA8" w:rsidRDefault="00391254" w:rsidP="00391254">
      <w:pPr>
        <w:pStyle w:val="Paragraphedeliste"/>
        <w:numPr>
          <w:ilvl w:val="0"/>
          <w:numId w:val="18"/>
        </w:numPr>
        <w:spacing w:before="0" w:after="0" w:line="480" w:lineRule="auto"/>
        <w:ind w:left="1701" w:hanging="567"/>
        <w:rPr>
          <w:sz w:val="22"/>
          <w:szCs w:val="22"/>
          <w:lang w:val="fr-FR"/>
        </w:rPr>
      </w:pPr>
      <w:r>
        <w:rPr>
          <w:sz w:val="22"/>
          <w:szCs w:val="22"/>
          <w:lang w:val="fr-FR"/>
        </w:rPr>
        <w:t xml:space="preserve">S’il n’a pas respecté les </w:t>
      </w:r>
      <w:r w:rsidRPr="00072AA8">
        <w:rPr>
          <w:sz w:val="22"/>
          <w:szCs w:val="22"/>
          <w:lang w:val="fr-FR"/>
        </w:rPr>
        <w:t xml:space="preserve">obligations prévues par le RGPD qui incombent spécifiquement aux sous-traitants </w:t>
      </w:r>
      <w:r w:rsidR="00612180" w:rsidRPr="00072AA8">
        <w:rPr>
          <w:sz w:val="22"/>
          <w:szCs w:val="22"/>
          <w:lang w:val="fr-FR"/>
        </w:rPr>
        <w:t>où</w:t>
      </w:r>
      <w:r w:rsidR="00612180">
        <w:rPr>
          <w:sz w:val="22"/>
          <w:szCs w:val="22"/>
          <w:lang w:val="fr-FR"/>
        </w:rPr>
        <w:t> </w:t>
      </w:r>
    </w:p>
    <w:p w14:paraId="7707A68D" w14:textId="648D16D2" w:rsidR="00391254" w:rsidRPr="00072AA8" w:rsidRDefault="00391254" w:rsidP="00391254">
      <w:pPr>
        <w:pStyle w:val="Paragraphedeliste"/>
        <w:numPr>
          <w:ilvl w:val="0"/>
          <w:numId w:val="18"/>
        </w:numPr>
        <w:spacing w:before="0" w:after="0" w:line="480" w:lineRule="auto"/>
        <w:ind w:left="1701" w:hanging="567"/>
        <w:rPr>
          <w:sz w:val="22"/>
          <w:szCs w:val="22"/>
          <w:lang w:val="fr-FR"/>
        </w:rPr>
      </w:pPr>
      <w:r>
        <w:rPr>
          <w:sz w:val="22"/>
          <w:szCs w:val="22"/>
          <w:lang w:val="fr-FR"/>
        </w:rPr>
        <w:t>S’il a agi en</w:t>
      </w:r>
      <w:r w:rsidR="00834D7D">
        <w:rPr>
          <w:sz w:val="22"/>
          <w:szCs w:val="22"/>
          <w:lang w:val="fr-FR"/>
        </w:rPr>
        <w:t xml:space="preserve"> </w:t>
      </w:r>
      <w:r w:rsidRPr="00072AA8">
        <w:rPr>
          <w:sz w:val="22"/>
          <w:szCs w:val="22"/>
          <w:lang w:val="fr-FR"/>
        </w:rPr>
        <w:t>dehors des instructions licites du responsable du traitement ou contrairement à celles-ci.</w:t>
      </w:r>
    </w:p>
    <w:p w14:paraId="7B8D7005" w14:textId="77777777" w:rsidR="00391254" w:rsidRPr="00072AA8" w:rsidRDefault="00391254" w:rsidP="00391254">
      <w:pPr>
        <w:tabs>
          <w:tab w:val="left" w:pos="567"/>
        </w:tabs>
        <w:spacing w:line="480" w:lineRule="auto"/>
        <w:ind w:left="567" w:hanging="567"/>
        <w:rPr>
          <w:sz w:val="22"/>
          <w:szCs w:val="22"/>
          <w:lang w:val="fr-FR"/>
        </w:rPr>
      </w:pPr>
      <w:r w:rsidRPr="00072AA8">
        <w:rPr>
          <w:sz w:val="22"/>
          <w:szCs w:val="22"/>
          <w:lang w:val="fr-FR"/>
        </w:rPr>
        <w:lastRenderedPageBreak/>
        <w:t>4.2.</w:t>
      </w:r>
      <w:r w:rsidRPr="00072AA8">
        <w:rPr>
          <w:sz w:val="22"/>
          <w:szCs w:val="22"/>
          <w:lang w:val="fr-FR"/>
        </w:rPr>
        <w:tab/>
        <w:t>Le sous-traitant décharge le responsable du traitement de toute action en justice intentée par un tiers au motif qu’une violation de la législation en vigueur et/ou du présent contrat dont le sous-traitant porte la responsabilité.</w:t>
      </w:r>
    </w:p>
    <w:p w14:paraId="7C0F794E" w14:textId="77777777" w:rsidR="00391254" w:rsidRPr="00072AA8" w:rsidRDefault="00391254" w:rsidP="00391254">
      <w:pPr>
        <w:tabs>
          <w:tab w:val="left" w:pos="567"/>
        </w:tabs>
        <w:spacing w:line="480" w:lineRule="auto"/>
        <w:ind w:left="567" w:hanging="567"/>
        <w:rPr>
          <w:sz w:val="22"/>
          <w:szCs w:val="22"/>
          <w:lang w:val="fr-FR"/>
        </w:rPr>
      </w:pPr>
      <w:r w:rsidRPr="00072AA8">
        <w:rPr>
          <w:sz w:val="22"/>
          <w:szCs w:val="22"/>
          <w:lang w:val="fr-FR"/>
        </w:rPr>
        <w:tab/>
        <w:t xml:space="preserve">Le sous-traitant assure dûment sa responsabilité. </w:t>
      </w:r>
    </w:p>
    <w:p w14:paraId="78ADB186" w14:textId="77777777" w:rsidR="00391254" w:rsidRPr="00456817" w:rsidRDefault="00391254" w:rsidP="00391254">
      <w:pPr>
        <w:spacing w:line="480" w:lineRule="auto"/>
        <w:rPr>
          <w:rFonts w:ascii="Century Gothic" w:hAnsi="Century Gothic"/>
          <w:b/>
          <w:bCs/>
          <w:lang w:val="fr-FR"/>
        </w:rPr>
      </w:pPr>
      <w:r w:rsidRPr="00456817">
        <w:rPr>
          <w:rFonts w:ascii="Century Gothic" w:hAnsi="Century Gothic"/>
          <w:b/>
          <w:bCs/>
          <w:lang w:val="fr-FR"/>
        </w:rPr>
        <w:t>Article 5 – Durée</w:t>
      </w:r>
    </w:p>
    <w:p w14:paraId="3A805C30" w14:textId="3A2F4CE3" w:rsidR="00391254" w:rsidRPr="00072AA8" w:rsidRDefault="00391254" w:rsidP="00391254">
      <w:pPr>
        <w:pStyle w:val="Paragraphedeliste"/>
        <w:numPr>
          <w:ilvl w:val="1"/>
          <w:numId w:val="16"/>
        </w:numPr>
        <w:tabs>
          <w:tab w:val="left" w:pos="567"/>
        </w:tabs>
        <w:spacing w:before="0" w:after="0" w:line="480" w:lineRule="auto"/>
        <w:ind w:left="567" w:hanging="567"/>
        <w:rPr>
          <w:sz w:val="22"/>
          <w:szCs w:val="22"/>
          <w:lang w:val="fr-FR"/>
        </w:rPr>
      </w:pPr>
      <w:r w:rsidRPr="00072AA8">
        <w:rPr>
          <w:sz w:val="22"/>
          <w:szCs w:val="22"/>
          <w:lang w:val="fr-FR"/>
        </w:rPr>
        <w:t xml:space="preserve">Le présent contrat entre en vigueur le </w:t>
      </w:r>
      <w:r w:rsidRPr="00120DF1">
        <w:rPr>
          <w:color w:val="000000" w:themeColor="text1"/>
          <w:sz w:val="22"/>
          <w:szCs w:val="22"/>
          <w:lang w:val="fr-FR"/>
        </w:rPr>
        <w:t>[</w:t>
      </w:r>
      <w:r w:rsidRPr="00867384">
        <w:rPr>
          <w:color w:val="4472C4" w:themeColor="accent1"/>
          <w:sz w:val="22"/>
          <w:szCs w:val="22"/>
          <w:lang w:val="fr-FR"/>
        </w:rPr>
        <w:t>date du début du contrat</w:t>
      </w:r>
      <w:r w:rsidRPr="00120DF1">
        <w:rPr>
          <w:color w:val="000000" w:themeColor="text1"/>
          <w:sz w:val="22"/>
          <w:szCs w:val="22"/>
          <w:lang w:val="fr-FR"/>
        </w:rPr>
        <w:t>]</w:t>
      </w:r>
      <w:r w:rsidRPr="00072AA8">
        <w:rPr>
          <w:color w:val="ED7D31" w:themeColor="accent2"/>
          <w:sz w:val="22"/>
          <w:szCs w:val="22"/>
          <w:lang w:val="fr-FR"/>
        </w:rPr>
        <w:t xml:space="preserve"> </w:t>
      </w:r>
      <w:r w:rsidRPr="00072AA8">
        <w:rPr>
          <w:color w:val="000000" w:themeColor="text1"/>
          <w:sz w:val="22"/>
          <w:szCs w:val="22"/>
          <w:lang w:val="fr-FR"/>
        </w:rPr>
        <w:t>et reste applicable</w:t>
      </w:r>
      <w:r w:rsidRPr="00072AA8">
        <w:rPr>
          <w:color w:val="ED7D31" w:themeColor="accent2"/>
          <w:sz w:val="22"/>
          <w:szCs w:val="22"/>
          <w:lang w:val="fr-FR"/>
        </w:rPr>
        <w:t xml:space="preserve"> </w:t>
      </w:r>
      <w:r w:rsidRPr="00120DF1">
        <w:rPr>
          <w:color w:val="000000" w:themeColor="text1"/>
          <w:sz w:val="22"/>
          <w:szCs w:val="22"/>
          <w:lang w:val="fr-FR"/>
        </w:rPr>
        <w:t>[</w:t>
      </w:r>
      <w:r w:rsidRPr="00867384">
        <w:rPr>
          <w:color w:val="4472C4" w:themeColor="accent1"/>
          <w:sz w:val="22"/>
          <w:szCs w:val="22"/>
          <w:lang w:val="fr-FR"/>
        </w:rPr>
        <w:t>pendant une durée in</w:t>
      </w:r>
      <w:r w:rsidR="00867384">
        <w:rPr>
          <w:color w:val="4472C4" w:themeColor="accent1"/>
          <w:sz w:val="22"/>
          <w:szCs w:val="22"/>
          <w:lang w:val="fr-FR"/>
        </w:rPr>
        <w:t>dé</w:t>
      </w:r>
      <w:r w:rsidRPr="00867384">
        <w:rPr>
          <w:color w:val="4472C4" w:themeColor="accent1"/>
          <w:sz w:val="22"/>
          <w:szCs w:val="22"/>
          <w:lang w:val="fr-FR"/>
        </w:rPr>
        <w:t>terminée</w:t>
      </w:r>
      <w:r w:rsidRPr="00120DF1">
        <w:rPr>
          <w:color w:val="000000" w:themeColor="text1"/>
          <w:sz w:val="22"/>
          <w:szCs w:val="22"/>
          <w:lang w:val="fr-FR"/>
        </w:rPr>
        <w:t>] (</w:t>
      </w:r>
      <w:r w:rsidR="00C975ED" w:rsidRPr="00120DF1">
        <w:rPr>
          <w:color w:val="000000" w:themeColor="text1"/>
          <w:sz w:val="22"/>
          <w:szCs w:val="22"/>
          <w:lang w:val="fr-FR"/>
        </w:rPr>
        <w:t>o</w:t>
      </w:r>
      <w:r w:rsidR="00C975ED">
        <w:rPr>
          <w:color w:val="000000" w:themeColor="text1"/>
          <w:sz w:val="22"/>
          <w:szCs w:val="22"/>
          <w:lang w:val="fr-FR"/>
        </w:rPr>
        <w:t>u</w:t>
      </w:r>
      <w:r w:rsidRPr="00120DF1">
        <w:rPr>
          <w:color w:val="000000" w:themeColor="text1"/>
          <w:sz w:val="22"/>
          <w:szCs w:val="22"/>
          <w:lang w:val="fr-FR"/>
        </w:rPr>
        <w:t>) [</w:t>
      </w:r>
      <w:r w:rsidRPr="00867384">
        <w:rPr>
          <w:color w:val="4472C4" w:themeColor="accent1"/>
          <w:sz w:val="22"/>
          <w:szCs w:val="22"/>
          <w:lang w:val="fr-FR"/>
        </w:rPr>
        <w:t>jusqu’au [date]</w:t>
      </w:r>
      <w:r w:rsidRPr="00120DF1">
        <w:rPr>
          <w:color w:val="000000" w:themeColor="text1"/>
          <w:sz w:val="22"/>
          <w:szCs w:val="22"/>
          <w:lang w:val="fr-FR"/>
        </w:rPr>
        <w:t>],</w:t>
      </w:r>
      <w:r w:rsidRPr="00072AA8">
        <w:rPr>
          <w:color w:val="ED7D31" w:themeColor="accent2"/>
          <w:sz w:val="22"/>
          <w:szCs w:val="22"/>
          <w:lang w:val="fr-FR"/>
        </w:rPr>
        <w:t xml:space="preserve"> </w:t>
      </w:r>
      <w:r w:rsidRPr="00072AA8">
        <w:rPr>
          <w:color w:val="000000" w:themeColor="text1"/>
          <w:sz w:val="22"/>
          <w:szCs w:val="22"/>
          <w:lang w:val="fr-FR"/>
        </w:rPr>
        <w:t>sauf résiliation.</w:t>
      </w:r>
    </w:p>
    <w:p w14:paraId="695D76AD" w14:textId="5AF7716F" w:rsidR="00391254" w:rsidRPr="00072AA8" w:rsidRDefault="00391254" w:rsidP="00391254">
      <w:pPr>
        <w:pStyle w:val="Paragraphedeliste"/>
        <w:numPr>
          <w:ilvl w:val="1"/>
          <w:numId w:val="16"/>
        </w:numPr>
        <w:tabs>
          <w:tab w:val="left" w:pos="567"/>
        </w:tabs>
        <w:spacing w:before="0" w:after="0" w:line="480" w:lineRule="auto"/>
        <w:ind w:left="567" w:hanging="567"/>
        <w:rPr>
          <w:sz w:val="22"/>
          <w:szCs w:val="22"/>
          <w:lang w:val="fr-FR"/>
        </w:rPr>
      </w:pPr>
      <w:r w:rsidRPr="00867384">
        <w:rPr>
          <w:color w:val="000000" w:themeColor="text1"/>
          <w:sz w:val="22"/>
          <w:szCs w:val="22"/>
          <w:lang w:val="fr-FR"/>
        </w:rPr>
        <w:t>[</w:t>
      </w:r>
      <w:r w:rsidRPr="00867384">
        <w:rPr>
          <w:color w:val="4472C4" w:themeColor="accent1"/>
          <w:sz w:val="22"/>
          <w:szCs w:val="22"/>
          <w:lang w:val="fr-FR"/>
        </w:rPr>
        <w:t>En cas de durée indéterminée</w:t>
      </w:r>
      <w:r w:rsidRPr="00867384">
        <w:rPr>
          <w:color w:val="000000" w:themeColor="text1"/>
          <w:sz w:val="22"/>
          <w:szCs w:val="22"/>
          <w:lang w:val="fr-FR"/>
        </w:rPr>
        <w:t>]</w:t>
      </w:r>
      <w:r w:rsidRPr="00072AA8">
        <w:rPr>
          <w:color w:val="ED7D31" w:themeColor="accent2"/>
          <w:sz w:val="22"/>
          <w:szCs w:val="22"/>
          <w:lang w:val="fr-FR"/>
        </w:rPr>
        <w:t xml:space="preserve"> </w:t>
      </w:r>
      <w:r w:rsidRPr="00072AA8">
        <w:rPr>
          <w:color w:val="000000" w:themeColor="text1"/>
          <w:sz w:val="22"/>
          <w:szCs w:val="22"/>
          <w:lang w:val="fr-FR"/>
        </w:rPr>
        <w:t>Chaque partie peut résilier le présent contrat en envoyant une notification écrite à l’autre partie. Il doit</w:t>
      </w:r>
      <w:r>
        <w:rPr>
          <w:color w:val="000000" w:themeColor="text1"/>
          <w:sz w:val="22"/>
          <w:szCs w:val="22"/>
          <w:lang w:val="fr-FR"/>
        </w:rPr>
        <w:t>,</w:t>
      </w:r>
      <w:r w:rsidRPr="00072AA8">
        <w:rPr>
          <w:color w:val="000000" w:themeColor="text1"/>
          <w:sz w:val="22"/>
          <w:szCs w:val="22"/>
          <w:lang w:val="fr-FR"/>
        </w:rPr>
        <w:t xml:space="preserve"> à cet effet</w:t>
      </w:r>
      <w:r>
        <w:rPr>
          <w:color w:val="000000" w:themeColor="text1"/>
          <w:sz w:val="22"/>
          <w:szCs w:val="22"/>
          <w:lang w:val="fr-FR"/>
        </w:rPr>
        <w:t>,</w:t>
      </w:r>
      <w:r w:rsidRPr="00072AA8">
        <w:rPr>
          <w:color w:val="000000" w:themeColor="text1"/>
          <w:sz w:val="22"/>
          <w:szCs w:val="22"/>
          <w:lang w:val="fr-FR"/>
        </w:rPr>
        <w:t xml:space="preserve"> être tenu compte d’un délai de préavis de 30 jours minimum. Le délai de préavis prend effet le premier jour du mois qui suit celui de l’envoi de la notification.</w:t>
      </w:r>
    </w:p>
    <w:p w14:paraId="419EB180" w14:textId="77777777" w:rsidR="00391254" w:rsidRPr="00072AA8" w:rsidRDefault="00391254" w:rsidP="00391254">
      <w:pPr>
        <w:pStyle w:val="Paragraphedeliste"/>
        <w:numPr>
          <w:ilvl w:val="1"/>
          <w:numId w:val="16"/>
        </w:numPr>
        <w:tabs>
          <w:tab w:val="left" w:pos="567"/>
        </w:tabs>
        <w:spacing w:before="0" w:after="0" w:line="480" w:lineRule="auto"/>
        <w:ind w:left="567" w:hanging="567"/>
        <w:rPr>
          <w:color w:val="000000" w:themeColor="text1"/>
          <w:sz w:val="22"/>
          <w:szCs w:val="22"/>
          <w:lang w:val="fr-FR"/>
        </w:rPr>
      </w:pPr>
      <w:r w:rsidRPr="00072AA8">
        <w:rPr>
          <w:color w:val="000000" w:themeColor="text1"/>
          <w:sz w:val="22"/>
          <w:szCs w:val="22"/>
          <w:lang w:val="fr-FR"/>
        </w:rPr>
        <w:t>Le responsable du traitement peut immédiatement résilier le présent contrat, sans s’adresser à un tribunal, en envoyant une notification de résiliation écrite au sous-traitant si :</w:t>
      </w:r>
    </w:p>
    <w:p w14:paraId="000C4F80" w14:textId="77777777" w:rsidR="00391254" w:rsidRPr="00072AA8" w:rsidRDefault="00391254" w:rsidP="00391254">
      <w:pPr>
        <w:pStyle w:val="Paragraphedeliste"/>
        <w:numPr>
          <w:ilvl w:val="0"/>
          <w:numId w:val="18"/>
        </w:numPr>
        <w:spacing w:before="0" w:after="0" w:line="480" w:lineRule="auto"/>
        <w:ind w:left="1701" w:hanging="567"/>
        <w:rPr>
          <w:sz w:val="22"/>
          <w:szCs w:val="22"/>
          <w:lang w:val="fr-FR"/>
        </w:rPr>
      </w:pPr>
      <w:r w:rsidRPr="00072AA8">
        <w:rPr>
          <w:sz w:val="22"/>
          <w:szCs w:val="22"/>
          <w:lang w:val="fr-FR"/>
        </w:rPr>
        <w:t>Le sous-traitant viole le présent contrat et que la violation est irrémédiable ;</w:t>
      </w:r>
    </w:p>
    <w:p w14:paraId="7352865D" w14:textId="13B15E98" w:rsidR="00391254" w:rsidRPr="00072AA8" w:rsidRDefault="00391254" w:rsidP="00391254">
      <w:pPr>
        <w:pStyle w:val="Paragraphedeliste"/>
        <w:numPr>
          <w:ilvl w:val="0"/>
          <w:numId w:val="18"/>
        </w:numPr>
        <w:spacing w:before="0" w:after="0" w:line="480" w:lineRule="auto"/>
        <w:ind w:left="1701" w:hanging="567"/>
        <w:rPr>
          <w:sz w:val="22"/>
          <w:szCs w:val="22"/>
          <w:lang w:val="fr-FR"/>
        </w:rPr>
      </w:pPr>
      <w:r w:rsidRPr="00072AA8">
        <w:rPr>
          <w:sz w:val="22"/>
          <w:szCs w:val="22"/>
          <w:lang w:val="fr-FR"/>
        </w:rPr>
        <w:t xml:space="preserve">Le sous-traitant viole le présent contrat et que la violation n’est pas irrémédiable, mais qu’il ne parvient pas à y remédier dans </w:t>
      </w:r>
      <w:r w:rsidRPr="00BD6061">
        <w:rPr>
          <w:color w:val="000000" w:themeColor="text1"/>
          <w:sz w:val="22"/>
          <w:szCs w:val="22"/>
          <w:lang w:val="fr-FR"/>
        </w:rPr>
        <w:t>les [</w:t>
      </w:r>
      <w:r w:rsidRPr="00BD6061">
        <w:rPr>
          <w:color w:val="4472C4" w:themeColor="accent1"/>
          <w:sz w:val="22"/>
          <w:szCs w:val="22"/>
          <w:lang w:val="fr-FR"/>
        </w:rPr>
        <w:t>30 jours</w:t>
      </w:r>
      <w:r w:rsidRPr="00BD6061">
        <w:rPr>
          <w:color w:val="000000" w:themeColor="text1"/>
          <w:sz w:val="22"/>
          <w:szCs w:val="22"/>
          <w:lang w:val="fr-FR"/>
        </w:rPr>
        <w:t>] s</w:t>
      </w:r>
      <w:r w:rsidRPr="00072AA8">
        <w:rPr>
          <w:color w:val="000000" w:themeColor="text1"/>
          <w:sz w:val="22"/>
          <w:szCs w:val="22"/>
          <w:lang w:val="fr-FR"/>
        </w:rPr>
        <w:t>uivant</w:t>
      </w:r>
      <w:r w:rsidR="00834D7D">
        <w:rPr>
          <w:color w:val="000000" w:themeColor="text1"/>
          <w:sz w:val="22"/>
          <w:szCs w:val="22"/>
          <w:lang w:val="fr-FR"/>
        </w:rPr>
        <w:t>s</w:t>
      </w:r>
      <w:r w:rsidRPr="00072AA8">
        <w:rPr>
          <w:color w:val="000000" w:themeColor="text1"/>
          <w:sz w:val="22"/>
          <w:szCs w:val="22"/>
          <w:lang w:val="fr-FR"/>
        </w:rPr>
        <w:t xml:space="preserve"> la réception d’une mise en demeure écrite l’invitant à remédier à la violation ;</w:t>
      </w:r>
    </w:p>
    <w:p w14:paraId="3FF985B6" w14:textId="77777777" w:rsidR="00391254" w:rsidRPr="00072AA8" w:rsidRDefault="00391254" w:rsidP="00391254">
      <w:pPr>
        <w:pStyle w:val="Paragraphedeliste"/>
        <w:numPr>
          <w:ilvl w:val="0"/>
          <w:numId w:val="18"/>
        </w:numPr>
        <w:spacing w:before="0" w:after="0" w:line="480" w:lineRule="auto"/>
        <w:ind w:left="1701" w:hanging="567"/>
        <w:rPr>
          <w:sz w:val="22"/>
          <w:szCs w:val="22"/>
          <w:lang w:val="fr-FR"/>
        </w:rPr>
      </w:pPr>
      <w:r w:rsidRPr="00072AA8">
        <w:rPr>
          <w:sz w:val="22"/>
          <w:szCs w:val="22"/>
          <w:lang w:val="fr-FR"/>
        </w:rPr>
        <w:t>Le sous-traitant est déclaré en faillite, en liquidation ou en dissolution.</w:t>
      </w:r>
    </w:p>
    <w:p w14:paraId="628B7C32" w14:textId="77777777" w:rsidR="00391254" w:rsidRPr="008F369F" w:rsidRDefault="00391254" w:rsidP="00391254">
      <w:pPr>
        <w:spacing w:line="480" w:lineRule="auto"/>
        <w:rPr>
          <w:rFonts w:ascii="Century Gothic" w:hAnsi="Century Gothic"/>
          <w:b/>
          <w:bCs/>
          <w:lang w:val="fr-FR"/>
        </w:rPr>
      </w:pPr>
      <w:r w:rsidRPr="008F369F">
        <w:rPr>
          <w:rFonts w:ascii="Century Gothic" w:hAnsi="Century Gothic"/>
          <w:b/>
          <w:bCs/>
          <w:lang w:val="fr-FR"/>
        </w:rPr>
        <w:t>Article 6 – Divers</w:t>
      </w:r>
    </w:p>
    <w:p w14:paraId="1C286548" w14:textId="77777777" w:rsidR="00391254" w:rsidRPr="00B01D1A" w:rsidRDefault="00391254" w:rsidP="00391254">
      <w:pPr>
        <w:tabs>
          <w:tab w:val="left" w:pos="567"/>
        </w:tabs>
        <w:spacing w:line="480" w:lineRule="auto"/>
        <w:ind w:left="567" w:hanging="567"/>
        <w:rPr>
          <w:sz w:val="22"/>
          <w:szCs w:val="22"/>
          <w:lang w:val="fr-FR"/>
        </w:rPr>
      </w:pPr>
      <w:r w:rsidRPr="00B01D1A">
        <w:rPr>
          <w:sz w:val="22"/>
          <w:szCs w:val="22"/>
          <w:lang w:val="fr-FR"/>
        </w:rPr>
        <w:t>6.1.</w:t>
      </w:r>
      <w:r w:rsidRPr="00B01D1A">
        <w:rPr>
          <w:sz w:val="22"/>
          <w:szCs w:val="22"/>
          <w:lang w:val="fr-FR"/>
        </w:rPr>
        <w:tab/>
        <w:t>Le présent contrat constitue l’intégralité de l’accord entre les parties et n’impose en aucun cas de mettre des données à caractère personnel à la disposition du sous-traitant.</w:t>
      </w:r>
    </w:p>
    <w:p w14:paraId="54C229D6" w14:textId="77777777" w:rsidR="00391254" w:rsidRPr="00B01D1A" w:rsidRDefault="00391254" w:rsidP="00391254">
      <w:pPr>
        <w:tabs>
          <w:tab w:val="left" w:pos="567"/>
        </w:tabs>
        <w:spacing w:line="480" w:lineRule="auto"/>
        <w:ind w:left="567" w:hanging="567"/>
        <w:rPr>
          <w:sz w:val="22"/>
          <w:szCs w:val="22"/>
          <w:lang w:val="fr-FR"/>
        </w:rPr>
      </w:pPr>
      <w:r w:rsidRPr="00B01D1A">
        <w:rPr>
          <w:sz w:val="22"/>
          <w:szCs w:val="22"/>
          <w:lang w:val="fr-FR"/>
        </w:rPr>
        <w:t>6.2.</w:t>
      </w:r>
      <w:r w:rsidRPr="00B01D1A">
        <w:rPr>
          <w:sz w:val="22"/>
          <w:szCs w:val="22"/>
          <w:lang w:val="fr-FR"/>
        </w:rPr>
        <w:tab/>
        <w:t xml:space="preserve">Si une ou plusieurs dispositions du présent contrat sont déclarées nulles ou irréalisables, les parties s’engagent à remplacer la ou les dispositions en question par une ou plusieurs dispositions valables et réalisables s’approchant le plus possible des objectifs économiques, </w:t>
      </w:r>
      <w:r w:rsidRPr="00B01D1A">
        <w:rPr>
          <w:sz w:val="22"/>
          <w:szCs w:val="22"/>
          <w:lang w:val="fr-FR"/>
        </w:rPr>
        <w:lastRenderedPageBreak/>
        <w:t>commerciaux ou autres de la ou des dispositions déclarées nulles ou irréalisables. Les autres dispositions du présent contrat demeurent pleinement en vigueur.</w:t>
      </w:r>
    </w:p>
    <w:p w14:paraId="39362AF7" w14:textId="54C563BD" w:rsidR="00391254" w:rsidRDefault="00391254" w:rsidP="007C68E2">
      <w:pPr>
        <w:tabs>
          <w:tab w:val="left" w:pos="567"/>
        </w:tabs>
        <w:spacing w:line="480" w:lineRule="auto"/>
        <w:ind w:left="567" w:hanging="567"/>
        <w:rPr>
          <w:sz w:val="22"/>
          <w:szCs w:val="22"/>
          <w:lang w:val="fr-FR"/>
        </w:rPr>
      </w:pPr>
      <w:r w:rsidRPr="00B01D1A">
        <w:rPr>
          <w:sz w:val="22"/>
          <w:szCs w:val="22"/>
          <w:lang w:val="fr-FR"/>
        </w:rPr>
        <w:t>6.3.</w:t>
      </w:r>
      <w:r w:rsidRPr="00B01D1A">
        <w:rPr>
          <w:sz w:val="22"/>
          <w:szCs w:val="22"/>
          <w:lang w:val="fr-FR"/>
        </w:rPr>
        <w:tab/>
        <w:t>Le simple fait qu’une partie n’insiste pas sur le respect strict d’une disposition du contrat ou ne l’applique pas ne peut en aucun cas être interprété comme une renonciation ou un abandon des droits de cette partie, sauf confirmation écrite.</w:t>
      </w:r>
    </w:p>
    <w:p w14:paraId="21FC4B12" w14:textId="77777777" w:rsidR="00391254" w:rsidRPr="00163DA3" w:rsidRDefault="00391254" w:rsidP="00391254">
      <w:pPr>
        <w:spacing w:line="480" w:lineRule="auto"/>
        <w:rPr>
          <w:rFonts w:ascii="Century Gothic" w:hAnsi="Century Gothic"/>
          <w:b/>
          <w:bCs/>
          <w:lang w:val="fr-FR"/>
        </w:rPr>
      </w:pPr>
      <w:r w:rsidRPr="00163DA3">
        <w:rPr>
          <w:rFonts w:ascii="Century Gothic" w:hAnsi="Century Gothic"/>
          <w:b/>
          <w:bCs/>
          <w:lang w:val="fr-FR"/>
        </w:rPr>
        <w:t>Article 7 – Droit applicable et litiges</w:t>
      </w:r>
    </w:p>
    <w:p w14:paraId="66D8A7C9" w14:textId="77777777" w:rsidR="00391254" w:rsidRPr="00B01D1A" w:rsidRDefault="00391254" w:rsidP="00391254">
      <w:pPr>
        <w:tabs>
          <w:tab w:val="left" w:pos="567"/>
        </w:tabs>
        <w:spacing w:line="480" w:lineRule="auto"/>
        <w:ind w:left="567" w:hanging="567"/>
        <w:rPr>
          <w:sz w:val="22"/>
          <w:szCs w:val="22"/>
          <w:lang w:val="fr-FR"/>
        </w:rPr>
      </w:pPr>
      <w:r w:rsidRPr="00B01D1A">
        <w:rPr>
          <w:sz w:val="22"/>
          <w:szCs w:val="22"/>
          <w:lang w:val="fr-FR"/>
        </w:rPr>
        <w:t>7.1.</w:t>
      </w:r>
      <w:r w:rsidRPr="00B01D1A">
        <w:rPr>
          <w:sz w:val="22"/>
          <w:szCs w:val="22"/>
          <w:lang w:val="fr-FR"/>
        </w:rPr>
        <w:tab/>
        <w:t>Le présent contrat est régi par le droit belge.</w:t>
      </w:r>
    </w:p>
    <w:p w14:paraId="20A9B758" w14:textId="77777777" w:rsidR="00391254" w:rsidRPr="00B01D1A" w:rsidRDefault="00391254" w:rsidP="00391254">
      <w:pPr>
        <w:tabs>
          <w:tab w:val="left" w:pos="567"/>
        </w:tabs>
        <w:spacing w:line="480" w:lineRule="auto"/>
        <w:ind w:left="567" w:hanging="567"/>
        <w:rPr>
          <w:sz w:val="22"/>
          <w:szCs w:val="22"/>
          <w:lang w:val="fr-FR"/>
        </w:rPr>
      </w:pPr>
      <w:r w:rsidRPr="00B01D1A">
        <w:rPr>
          <w:sz w:val="22"/>
          <w:szCs w:val="22"/>
          <w:lang w:val="fr-FR"/>
        </w:rPr>
        <w:t>7.2.</w:t>
      </w:r>
      <w:r w:rsidRPr="00B01D1A">
        <w:rPr>
          <w:sz w:val="22"/>
          <w:szCs w:val="22"/>
          <w:lang w:val="fr-FR"/>
        </w:rPr>
        <w:tab/>
        <w:t>Tout litige entre les parties sera soumis au tribunal de l’arrondissement dans lequel se situe le siège du responsable du traitement.</w:t>
      </w:r>
    </w:p>
    <w:p w14:paraId="29EB5EF8" w14:textId="77777777" w:rsidR="00391254" w:rsidRDefault="00391254" w:rsidP="00391254">
      <w:pPr>
        <w:spacing w:line="480" w:lineRule="auto"/>
        <w:rPr>
          <w:sz w:val="22"/>
          <w:szCs w:val="22"/>
          <w:lang w:val="fr-FR"/>
        </w:rPr>
      </w:pPr>
    </w:p>
    <w:p w14:paraId="45A72C2E" w14:textId="77777777" w:rsidR="00391254" w:rsidRDefault="00391254" w:rsidP="00391254">
      <w:pPr>
        <w:spacing w:line="480" w:lineRule="auto"/>
        <w:rPr>
          <w:sz w:val="22"/>
          <w:szCs w:val="22"/>
          <w:lang w:val="fr-FR"/>
        </w:rPr>
      </w:pPr>
      <w:r w:rsidRPr="00B01D1A">
        <w:rPr>
          <w:sz w:val="22"/>
          <w:szCs w:val="22"/>
          <w:lang w:val="fr-FR"/>
        </w:rPr>
        <w:t xml:space="preserve">Fait à </w:t>
      </w:r>
      <w:r w:rsidRPr="00727BFD">
        <w:rPr>
          <w:color w:val="000000" w:themeColor="text1"/>
          <w:sz w:val="22"/>
          <w:szCs w:val="22"/>
          <w:lang w:val="fr-FR"/>
        </w:rPr>
        <w:t>[</w:t>
      </w:r>
      <w:r w:rsidRPr="00727BFD">
        <w:rPr>
          <w:color w:val="4472C4" w:themeColor="accent1"/>
          <w:sz w:val="22"/>
          <w:szCs w:val="22"/>
          <w:lang w:val="fr-FR"/>
        </w:rPr>
        <w:t>lieu de la conclusion du contrat</w:t>
      </w:r>
      <w:r w:rsidRPr="00727BFD">
        <w:rPr>
          <w:color w:val="000000" w:themeColor="text1"/>
          <w:sz w:val="22"/>
          <w:szCs w:val="22"/>
          <w:lang w:val="fr-FR"/>
        </w:rPr>
        <w:t>], le [</w:t>
      </w:r>
      <w:r w:rsidRPr="00727BFD">
        <w:rPr>
          <w:color w:val="4472C4" w:themeColor="accent1"/>
          <w:sz w:val="22"/>
          <w:szCs w:val="22"/>
          <w:lang w:val="fr-FR"/>
        </w:rPr>
        <w:t>date de la conclusion du contrat</w:t>
      </w:r>
      <w:r w:rsidRPr="00727BFD">
        <w:rPr>
          <w:color w:val="000000" w:themeColor="text1"/>
          <w:sz w:val="22"/>
          <w:szCs w:val="22"/>
          <w:lang w:val="fr-FR"/>
        </w:rPr>
        <w:t>],</w:t>
      </w:r>
      <w:r w:rsidRPr="00B01D1A">
        <w:rPr>
          <w:sz w:val="22"/>
          <w:szCs w:val="22"/>
          <w:lang w:val="fr-FR"/>
        </w:rPr>
        <w:t xml:space="preserve"> en deux exemplaires originaux, dont chaque partie reconnaît en avoir reçu un.</w:t>
      </w:r>
    </w:p>
    <w:p w14:paraId="3956C39E" w14:textId="77777777" w:rsidR="00391254" w:rsidRDefault="00391254" w:rsidP="00391254">
      <w:pPr>
        <w:spacing w:line="480" w:lineRule="auto"/>
        <w:rPr>
          <w:sz w:val="22"/>
          <w:szCs w:val="22"/>
          <w:lang w:val="fr-FR"/>
        </w:rPr>
      </w:pPr>
    </w:p>
    <w:p w14:paraId="509B553F" w14:textId="77777777" w:rsidR="00391254" w:rsidRDefault="00391254" w:rsidP="00391254">
      <w:pPr>
        <w:spacing w:line="480" w:lineRule="auto"/>
        <w:rPr>
          <w:sz w:val="22"/>
          <w:szCs w:val="22"/>
          <w:lang w:val="fr-FR"/>
        </w:rPr>
      </w:pPr>
    </w:p>
    <w:p w14:paraId="72222B59" w14:textId="77777777" w:rsidR="00391254" w:rsidRDefault="00391254" w:rsidP="00391254">
      <w:pPr>
        <w:spacing w:line="480" w:lineRule="auto"/>
        <w:rPr>
          <w:sz w:val="22"/>
          <w:szCs w:val="22"/>
          <w:lang w:val="fr-FR"/>
        </w:rPr>
      </w:pPr>
    </w:p>
    <w:p w14:paraId="23E5F0E4" w14:textId="77777777" w:rsidR="00391254" w:rsidRPr="00B01D1A" w:rsidRDefault="00391254" w:rsidP="00391254">
      <w:pPr>
        <w:spacing w:line="480" w:lineRule="auto"/>
        <w:rPr>
          <w:sz w:val="22"/>
          <w:szCs w:val="22"/>
          <w:lang w:val="fr-FR"/>
        </w:rPr>
      </w:pPr>
    </w:p>
    <w:p w14:paraId="47572289" w14:textId="6EC96C9E" w:rsidR="00391254" w:rsidRPr="00B01D1A" w:rsidRDefault="00391254" w:rsidP="00391254">
      <w:pPr>
        <w:spacing w:line="480" w:lineRule="auto"/>
        <w:rPr>
          <w:sz w:val="22"/>
          <w:szCs w:val="22"/>
          <w:lang w:val="fr-FR"/>
        </w:rPr>
      </w:pPr>
      <w:r w:rsidRPr="00B01D1A">
        <w:rPr>
          <w:sz w:val="22"/>
          <w:szCs w:val="22"/>
          <w:lang w:val="fr-FR"/>
        </w:rPr>
        <w:t>Pour le responsable du traitement</w:t>
      </w:r>
      <w:r w:rsidR="00EE6D59">
        <w:rPr>
          <w:sz w:val="22"/>
          <w:szCs w:val="22"/>
          <w:lang w:val="fr-FR"/>
        </w:rPr>
        <w:t>,</w:t>
      </w:r>
      <w:r w:rsidRPr="00B01D1A">
        <w:rPr>
          <w:sz w:val="22"/>
          <w:szCs w:val="22"/>
          <w:lang w:val="fr-FR"/>
        </w:rPr>
        <w:tab/>
      </w:r>
      <w:r w:rsidRPr="00B01D1A">
        <w:rPr>
          <w:sz w:val="22"/>
          <w:szCs w:val="22"/>
          <w:lang w:val="fr-FR"/>
        </w:rPr>
        <w:tab/>
      </w:r>
      <w:r w:rsidRPr="00B01D1A">
        <w:rPr>
          <w:sz w:val="22"/>
          <w:szCs w:val="22"/>
          <w:lang w:val="fr-FR"/>
        </w:rPr>
        <w:tab/>
      </w:r>
      <w:r w:rsidRPr="00B01D1A">
        <w:rPr>
          <w:sz w:val="22"/>
          <w:szCs w:val="22"/>
          <w:lang w:val="fr-FR"/>
        </w:rPr>
        <w:tab/>
        <w:t>Pour le sous-traitant</w:t>
      </w:r>
      <w:r w:rsidR="00EE6D59">
        <w:rPr>
          <w:sz w:val="22"/>
          <w:szCs w:val="22"/>
          <w:lang w:val="fr-FR"/>
        </w:rPr>
        <w:t>,</w:t>
      </w:r>
    </w:p>
    <w:p w14:paraId="74D4B516" w14:textId="77777777" w:rsidR="00391254" w:rsidRPr="00B01D1A" w:rsidRDefault="00391254" w:rsidP="00391254">
      <w:pPr>
        <w:spacing w:line="480" w:lineRule="auto"/>
        <w:rPr>
          <w:sz w:val="22"/>
          <w:szCs w:val="22"/>
          <w:lang w:val="fr-FR"/>
        </w:rPr>
      </w:pPr>
      <w:r w:rsidRPr="00B01D1A">
        <w:rPr>
          <w:sz w:val="22"/>
          <w:szCs w:val="22"/>
          <w:lang w:val="fr-FR"/>
        </w:rPr>
        <w:t xml:space="preserve">Nom : </w:t>
      </w:r>
      <w:r w:rsidRPr="00B01D1A">
        <w:rPr>
          <w:sz w:val="22"/>
          <w:szCs w:val="22"/>
          <w:lang w:val="fr-FR"/>
        </w:rPr>
        <w:tab/>
      </w:r>
      <w:r w:rsidRPr="00B01D1A">
        <w:rPr>
          <w:sz w:val="22"/>
          <w:szCs w:val="22"/>
          <w:lang w:val="fr-FR"/>
        </w:rPr>
        <w:tab/>
      </w:r>
      <w:r w:rsidRPr="00B01D1A">
        <w:rPr>
          <w:sz w:val="22"/>
          <w:szCs w:val="22"/>
          <w:lang w:val="fr-FR"/>
        </w:rPr>
        <w:tab/>
      </w:r>
      <w:r w:rsidRPr="00B01D1A">
        <w:rPr>
          <w:sz w:val="22"/>
          <w:szCs w:val="22"/>
          <w:lang w:val="fr-FR"/>
        </w:rPr>
        <w:tab/>
      </w:r>
      <w:r w:rsidRPr="00B01D1A">
        <w:rPr>
          <w:sz w:val="22"/>
          <w:szCs w:val="22"/>
          <w:lang w:val="fr-FR"/>
        </w:rPr>
        <w:tab/>
      </w:r>
      <w:r w:rsidRPr="00B01D1A">
        <w:rPr>
          <w:sz w:val="22"/>
          <w:szCs w:val="22"/>
          <w:lang w:val="fr-FR"/>
        </w:rPr>
        <w:tab/>
      </w:r>
      <w:r w:rsidRPr="00B01D1A">
        <w:rPr>
          <w:sz w:val="22"/>
          <w:szCs w:val="22"/>
          <w:lang w:val="fr-FR"/>
        </w:rPr>
        <w:tab/>
      </w:r>
      <w:r w:rsidRPr="00B01D1A">
        <w:rPr>
          <w:sz w:val="22"/>
          <w:szCs w:val="22"/>
          <w:lang w:val="fr-FR"/>
        </w:rPr>
        <w:tab/>
        <w:t>Nom :</w:t>
      </w:r>
    </w:p>
    <w:p w14:paraId="1F340C99" w14:textId="77777777" w:rsidR="00391254" w:rsidRPr="00B01D1A" w:rsidRDefault="00391254" w:rsidP="00391254">
      <w:pPr>
        <w:spacing w:line="480" w:lineRule="auto"/>
        <w:rPr>
          <w:sz w:val="22"/>
          <w:szCs w:val="22"/>
          <w:lang w:val="fr-FR"/>
        </w:rPr>
      </w:pPr>
      <w:r w:rsidRPr="00B01D1A">
        <w:rPr>
          <w:sz w:val="22"/>
          <w:szCs w:val="22"/>
          <w:lang w:val="fr-FR"/>
        </w:rPr>
        <w:t xml:space="preserve">Fonction : </w:t>
      </w:r>
      <w:r w:rsidRPr="00B01D1A">
        <w:rPr>
          <w:sz w:val="22"/>
          <w:szCs w:val="22"/>
          <w:lang w:val="fr-FR"/>
        </w:rPr>
        <w:tab/>
      </w:r>
      <w:r w:rsidRPr="00B01D1A">
        <w:rPr>
          <w:sz w:val="22"/>
          <w:szCs w:val="22"/>
          <w:lang w:val="fr-FR"/>
        </w:rPr>
        <w:tab/>
      </w:r>
      <w:r w:rsidRPr="00B01D1A">
        <w:rPr>
          <w:sz w:val="22"/>
          <w:szCs w:val="22"/>
          <w:lang w:val="fr-FR"/>
        </w:rPr>
        <w:tab/>
      </w:r>
      <w:r w:rsidRPr="00B01D1A">
        <w:rPr>
          <w:sz w:val="22"/>
          <w:szCs w:val="22"/>
          <w:lang w:val="fr-FR"/>
        </w:rPr>
        <w:tab/>
      </w:r>
      <w:r w:rsidRPr="00B01D1A">
        <w:rPr>
          <w:sz w:val="22"/>
          <w:szCs w:val="22"/>
          <w:lang w:val="fr-FR"/>
        </w:rPr>
        <w:tab/>
      </w:r>
      <w:r w:rsidRPr="00B01D1A">
        <w:rPr>
          <w:sz w:val="22"/>
          <w:szCs w:val="22"/>
          <w:lang w:val="fr-FR"/>
        </w:rPr>
        <w:tab/>
      </w:r>
      <w:r w:rsidRPr="00B01D1A">
        <w:rPr>
          <w:sz w:val="22"/>
          <w:szCs w:val="22"/>
          <w:lang w:val="fr-FR"/>
        </w:rPr>
        <w:tab/>
        <w:t xml:space="preserve">Fonction : </w:t>
      </w:r>
    </w:p>
    <w:p w14:paraId="2AD409F2" w14:textId="77777777" w:rsidR="00391254" w:rsidRDefault="00391254" w:rsidP="00391254">
      <w:pPr>
        <w:spacing w:line="480" w:lineRule="auto"/>
        <w:rPr>
          <w:sz w:val="22"/>
          <w:szCs w:val="22"/>
          <w:lang w:val="fr-FR"/>
        </w:rPr>
      </w:pPr>
    </w:p>
    <w:p w14:paraId="238E63E1" w14:textId="53DA2A51" w:rsidR="00391254" w:rsidRDefault="00391254" w:rsidP="00391254">
      <w:pPr>
        <w:rPr>
          <w:i/>
          <w:iCs/>
          <w:sz w:val="20"/>
          <w:szCs w:val="20"/>
          <w:lang w:val="fr-FR"/>
        </w:rPr>
      </w:pPr>
      <w:r w:rsidRPr="00B01D1A">
        <w:rPr>
          <w:i/>
          <w:iCs/>
          <w:sz w:val="20"/>
          <w:szCs w:val="20"/>
          <w:lang w:val="fr-FR"/>
        </w:rPr>
        <w:t xml:space="preserve">Annexe 1 : </w:t>
      </w:r>
      <w:r>
        <w:rPr>
          <w:i/>
          <w:iCs/>
          <w:sz w:val="20"/>
          <w:szCs w:val="20"/>
          <w:lang w:val="fr-FR"/>
        </w:rPr>
        <w:t>Informations sur la relation contractuelle</w:t>
      </w:r>
      <w:r>
        <w:rPr>
          <w:i/>
          <w:iCs/>
          <w:sz w:val="20"/>
          <w:szCs w:val="20"/>
          <w:lang w:val="fr-FR"/>
        </w:rPr>
        <w:tab/>
      </w:r>
      <w:r>
        <w:rPr>
          <w:i/>
          <w:iCs/>
          <w:sz w:val="20"/>
          <w:szCs w:val="20"/>
          <w:lang w:val="fr-FR"/>
        </w:rPr>
        <w:tab/>
      </w:r>
      <w:r w:rsidRPr="00B01D1A">
        <w:rPr>
          <w:i/>
          <w:iCs/>
          <w:sz w:val="20"/>
          <w:szCs w:val="20"/>
          <w:lang w:val="fr-FR"/>
        </w:rPr>
        <w:t>Annexe 2 : Mesures de sécurité</w:t>
      </w:r>
    </w:p>
    <w:p w14:paraId="556A65DA" w14:textId="73A97907" w:rsidR="00391254" w:rsidRDefault="00391254" w:rsidP="00391254">
      <w:pPr>
        <w:spacing w:line="240" w:lineRule="auto"/>
        <w:jc w:val="left"/>
        <w:rPr>
          <w:i/>
          <w:iCs/>
          <w:sz w:val="20"/>
          <w:szCs w:val="20"/>
          <w:lang w:val="fr-FR"/>
        </w:rPr>
      </w:pPr>
    </w:p>
    <w:p w14:paraId="4794F95A" w14:textId="392EDC9E" w:rsidR="00391254" w:rsidRDefault="00391254" w:rsidP="00391254">
      <w:pPr>
        <w:spacing w:line="240" w:lineRule="auto"/>
        <w:jc w:val="left"/>
        <w:rPr>
          <w:i/>
          <w:iCs/>
          <w:sz w:val="20"/>
          <w:szCs w:val="20"/>
          <w:lang w:val="fr-FR"/>
        </w:rPr>
      </w:pPr>
    </w:p>
    <w:p w14:paraId="55D27AF4" w14:textId="06C3CF84" w:rsidR="00391254" w:rsidRDefault="00391254" w:rsidP="00391254">
      <w:pPr>
        <w:spacing w:line="240" w:lineRule="auto"/>
        <w:jc w:val="left"/>
        <w:rPr>
          <w:i/>
          <w:iCs/>
          <w:sz w:val="20"/>
          <w:szCs w:val="20"/>
          <w:lang w:val="fr-FR"/>
        </w:rPr>
      </w:pPr>
    </w:p>
    <w:p w14:paraId="20FCAB82" w14:textId="184C68AE" w:rsidR="00391254" w:rsidRDefault="00391254" w:rsidP="00391254">
      <w:pPr>
        <w:spacing w:line="240" w:lineRule="auto"/>
        <w:jc w:val="left"/>
        <w:rPr>
          <w:i/>
          <w:iCs/>
          <w:sz w:val="20"/>
          <w:szCs w:val="20"/>
          <w:lang w:val="fr-FR"/>
        </w:rPr>
      </w:pPr>
    </w:p>
    <w:p w14:paraId="289A75D9" w14:textId="77777777" w:rsidR="00391254" w:rsidRDefault="00391254" w:rsidP="00391254">
      <w:pPr>
        <w:spacing w:line="240" w:lineRule="auto"/>
        <w:jc w:val="left"/>
        <w:rPr>
          <w:i/>
          <w:iCs/>
          <w:sz w:val="20"/>
          <w:szCs w:val="20"/>
          <w:lang w:val="fr-FR"/>
        </w:rPr>
        <w:sectPr w:rsidR="00391254" w:rsidSect="0039125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docGrid w:linePitch="360"/>
        </w:sectPr>
      </w:pPr>
    </w:p>
    <w:p w14:paraId="391EFAB0" w14:textId="66E4D418" w:rsidR="00391254" w:rsidRDefault="00391254" w:rsidP="00391254">
      <w:pPr>
        <w:spacing w:line="240" w:lineRule="auto"/>
        <w:jc w:val="left"/>
        <w:rPr>
          <w:i/>
          <w:iCs/>
          <w:sz w:val="20"/>
          <w:szCs w:val="20"/>
          <w:lang w:val="fr-FR"/>
        </w:rPr>
      </w:pPr>
    </w:p>
    <w:tbl>
      <w:tblPr>
        <w:tblStyle w:val="Grilledutableau"/>
        <w:tblW w:w="14312" w:type="dxa"/>
        <w:tblLook w:val="04A0" w:firstRow="1" w:lastRow="0" w:firstColumn="1" w:lastColumn="0" w:noHBand="0" w:noVBand="1"/>
      </w:tblPr>
      <w:tblGrid>
        <w:gridCol w:w="1696"/>
        <w:gridCol w:w="2835"/>
        <w:gridCol w:w="9781"/>
      </w:tblGrid>
      <w:tr w:rsidR="00391254" w14:paraId="255B33CD" w14:textId="77777777" w:rsidTr="0025733A">
        <w:trPr>
          <w:trHeight w:val="699"/>
        </w:trPr>
        <w:tc>
          <w:tcPr>
            <w:tcW w:w="14312" w:type="dxa"/>
            <w:gridSpan w:val="3"/>
            <w:shd w:val="clear" w:color="auto" w:fill="ED7D31" w:themeFill="accent2"/>
            <w:vAlign w:val="center"/>
          </w:tcPr>
          <w:p w14:paraId="67A7A469" w14:textId="77777777" w:rsidR="00391254" w:rsidRPr="00C26F50" w:rsidRDefault="00391254" w:rsidP="0025733A">
            <w:pPr>
              <w:jc w:val="center"/>
              <w:rPr>
                <w:rFonts w:ascii="Century Gothic" w:hAnsi="Century Gothic"/>
                <w:b/>
                <w:bCs/>
                <w:i/>
                <w:iCs/>
                <w:lang w:val="fr-FR"/>
              </w:rPr>
            </w:pPr>
            <w:r w:rsidRPr="00C26F50">
              <w:rPr>
                <w:rFonts w:ascii="Century Gothic" w:hAnsi="Century Gothic"/>
                <w:b/>
                <w:bCs/>
                <w:i/>
                <w:iCs/>
                <w:color w:val="FFFFFF" w:themeColor="background1"/>
                <w:lang w:val="fr-FR"/>
              </w:rPr>
              <w:t>Annexe 1 – Informations sur la relation contractuelle</w:t>
            </w:r>
          </w:p>
        </w:tc>
      </w:tr>
      <w:tr w:rsidR="00391254" w14:paraId="0F742EC6" w14:textId="77777777" w:rsidTr="0025733A">
        <w:trPr>
          <w:trHeight w:val="704"/>
        </w:trPr>
        <w:tc>
          <w:tcPr>
            <w:tcW w:w="1696" w:type="dxa"/>
            <w:vAlign w:val="center"/>
          </w:tcPr>
          <w:p w14:paraId="36DF0947" w14:textId="77777777" w:rsidR="00391254" w:rsidRPr="000B48E3" w:rsidRDefault="00391254" w:rsidP="007C68E2">
            <w:pPr>
              <w:spacing w:line="240" w:lineRule="auto"/>
              <w:jc w:val="center"/>
              <w:rPr>
                <w:i/>
                <w:iCs/>
                <w:sz w:val="18"/>
                <w:szCs w:val="18"/>
                <w:lang w:val="fr-FR"/>
              </w:rPr>
            </w:pPr>
            <w:r w:rsidRPr="000B48E3">
              <w:rPr>
                <w:i/>
                <w:iCs/>
                <w:sz w:val="18"/>
                <w:szCs w:val="18"/>
                <w:lang w:val="fr-FR"/>
              </w:rPr>
              <w:t>Objet et nature du traitement</w:t>
            </w:r>
          </w:p>
        </w:tc>
        <w:tc>
          <w:tcPr>
            <w:tcW w:w="2835" w:type="dxa"/>
            <w:vAlign w:val="center"/>
          </w:tcPr>
          <w:p w14:paraId="2573BF69" w14:textId="77777777" w:rsidR="00391254" w:rsidRPr="000B48E3" w:rsidRDefault="00391254" w:rsidP="007C68E2">
            <w:pPr>
              <w:spacing w:line="240" w:lineRule="auto"/>
              <w:jc w:val="center"/>
              <w:rPr>
                <w:i/>
                <w:iCs/>
                <w:sz w:val="18"/>
                <w:szCs w:val="18"/>
                <w:lang w:val="fr-FR"/>
              </w:rPr>
            </w:pPr>
            <w:r>
              <w:rPr>
                <w:i/>
                <w:iCs/>
                <w:sz w:val="18"/>
                <w:szCs w:val="18"/>
                <w:lang w:val="fr-FR"/>
              </w:rPr>
              <w:t>Que sera-t-il fait</w:t>
            </w:r>
            <w:r w:rsidRPr="000B48E3">
              <w:rPr>
                <w:i/>
                <w:iCs/>
                <w:sz w:val="18"/>
                <w:szCs w:val="18"/>
                <w:lang w:val="fr-FR"/>
              </w:rPr>
              <w:t xml:space="preserve"> avec les données ?</w:t>
            </w:r>
          </w:p>
        </w:tc>
        <w:tc>
          <w:tcPr>
            <w:tcW w:w="9781" w:type="dxa"/>
            <w:vAlign w:val="center"/>
          </w:tcPr>
          <w:p w14:paraId="6482F815" w14:textId="77777777" w:rsidR="00391254" w:rsidRPr="000B48E3" w:rsidRDefault="00391254" w:rsidP="0025733A">
            <w:pPr>
              <w:jc w:val="center"/>
              <w:rPr>
                <w:i/>
                <w:iCs/>
                <w:sz w:val="18"/>
                <w:szCs w:val="18"/>
                <w:lang w:val="fr-FR"/>
              </w:rPr>
            </w:pPr>
          </w:p>
        </w:tc>
      </w:tr>
      <w:tr w:rsidR="00391254" w14:paraId="6BF2637F" w14:textId="77777777" w:rsidTr="0025733A">
        <w:tc>
          <w:tcPr>
            <w:tcW w:w="1696" w:type="dxa"/>
            <w:vAlign w:val="center"/>
          </w:tcPr>
          <w:p w14:paraId="7733200B" w14:textId="77777777" w:rsidR="00391254" w:rsidRPr="000B48E3" w:rsidRDefault="00391254" w:rsidP="007C68E2">
            <w:pPr>
              <w:spacing w:line="240" w:lineRule="auto"/>
              <w:jc w:val="center"/>
              <w:rPr>
                <w:i/>
                <w:iCs/>
                <w:sz w:val="18"/>
                <w:szCs w:val="18"/>
                <w:lang w:val="fr-FR"/>
              </w:rPr>
            </w:pPr>
            <w:r w:rsidRPr="000B48E3">
              <w:rPr>
                <w:i/>
                <w:iCs/>
                <w:sz w:val="18"/>
                <w:szCs w:val="18"/>
                <w:lang w:val="fr-FR"/>
              </w:rPr>
              <w:t>Durée du traitement</w:t>
            </w:r>
          </w:p>
        </w:tc>
        <w:tc>
          <w:tcPr>
            <w:tcW w:w="2835" w:type="dxa"/>
            <w:vAlign w:val="center"/>
          </w:tcPr>
          <w:p w14:paraId="7F613616" w14:textId="77777777" w:rsidR="00391254" w:rsidRPr="000B48E3" w:rsidRDefault="00391254" w:rsidP="007C68E2">
            <w:pPr>
              <w:spacing w:line="240" w:lineRule="auto"/>
              <w:jc w:val="center"/>
              <w:rPr>
                <w:i/>
                <w:iCs/>
                <w:sz w:val="18"/>
                <w:szCs w:val="18"/>
                <w:lang w:val="fr-FR"/>
              </w:rPr>
            </w:pPr>
            <w:r w:rsidRPr="000B48E3">
              <w:rPr>
                <w:i/>
                <w:iCs/>
                <w:sz w:val="18"/>
                <w:szCs w:val="18"/>
                <w:lang w:val="fr-FR"/>
              </w:rPr>
              <w:t>Combien de temps les données sont-elles traitées ?</w:t>
            </w:r>
          </w:p>
        </w:tc>
        <w:tc>
          <w:tcPr>
            <w:tcW w:w="9781" w:type="dxa"/>
            <w:vAlign w:val="center"/>
          </w:tcPr>
          <w:p w14:paraId="4F64E001" w14:textId="77777777" w:rsidR="00391254" w:rsidRPr="000B48E3" w:rsidRDefault="00391254" w:rsidP="0025733A">
            <w:pPr>
              <w:jc w:val="center"/>
              <w:rPr>
                <w:i/>
                <w:iCs/>
                <w:sz w:val="18"/>
                <w:szCs w:val="18"/>
                <w:lang w:val="fr-FR"/>
              </w:rPr>
            </w:pPr>
          </w:p>
        </w:tc>
      </w:tr>
      <w:tr w:rsidR="00391254" w14:paraId="469B9D2B" w14:textId="77777777" w:rsidTr="0025733A">
        <w:tc>
          <w:tcPr>
            <w:tcW w:w="1696" w:type="dxa"/>
            <w:vAlign w:val="center"/>
          </w:tcPr>
          <w:p w14:paraId="4CDFF6DF" w14:textId="77777777" w:rsidR="00391254" w:rsidRPr="000B48E3" w:rsidRDefault="00391254" w:rsidP="007C68E2">
            <w:pPr>
              <w:spacing w:line="240" w:lineRule="auto"/>
              <w:jc w:val="center"/>
              <w:rPr>
                <w:i/>
                <w:iCs/>
                <w:sz w:val="18"/>
                <w:szCs w:val="18"/>
                <w:lang w:val="fr-FR"/>
              </w:rPr>
            </w:pPr>
            <w:r w:rsidRPr="000B48E3">
              <w:rPr>
                <w:i/>
                <w:iCs/>
                <w:sz w:val="18"/>
                <w:szCs w:val="18"/>
                <w:lang w:val="fr-FR"/>
              </w:rPr>
              <w:t>Type du traitement</w:t>
            </w:r>
          </w:p>
        </w:tc>
        <w:tc>
          <w:tcPr>
            <w:tcW w:w="2835" w:type="dxa"/>
            <w:vAlign w:val="center"/>
          </w:tcPr>
          <w:p w14:paraId="470EAD0A" w14:textId="77777777" w:rsidR="00391254" w:rsidRPr="000B48E3" w:rsidRDefault="00391254" w:rsidP="007C68E2">
            <w:pPr>
              <w:spacing w:line="240" w:lineRule="auto"/>
              <w:jc w:val="center"/>
              <w:rPr>
                <w:i/>
                <w:iCs/>
                <w:sz w:val="18"/>
                <w:szCs w:val="18"/>
                <w:lang w:val="fr-FR"/>
              </w:rPr>
            </w:pPr>
            <w:r>
              <w:rPr>
                <w:i/>
                <w:iCs/>
                <w:sz w:val="18"/>
                <w:szCs w:val="18"/>
                <w:lang w:val="fr-FR"/>
              </w:rPr>
              <w:t>Quel</w:t>
            </w:r>
            <w:r w:rsidRPr="000B48E3">
              <w:rPr>
                <w:i/>
                <w:iCs/>
                <w:sz w:val="18"/>
                <w:szCs w:val="18"/>
                <w:lang w:val="fr-FR"/>
              </w:rPr>
              <w:t>s sont les types de données traitées ?</w:t>
            </w:r>
          </w:p>
        </w:tc>
        <w:tc>
          <w:tcPr>
            <w:tcW w:w="9781" w:type="dxa"/>
            <w:vAlign w:val="center"/>
          </w:tcPr>
          <w:p w14:paraId="19114548" w14:textId="77777777" w:rsidR="00391254" w:rsidRPr="000B48E3" w:rsidRDefault="00391254" w:rsidP="0025733A">
            <w:pPr>
              <w:jc w:val="center"/>
              <w:rPr>
                <w:i/>
                <w:iCs/>
                <w:sz w:val="18"/>
                <w:szCs w:val="18"/>
                <w:lang w:val="fr-FR"/>
              </w:rPr>
            </w:pPr>
          </w:p>
        </w:tc>
      </w:tr>
      <w:tr w:rsidR="00391254" w14:paraId="36DA248B" w14:textId="77777777" w:rsidTr="0025733A">
        <w:tc>
          <w:tcPr>
            <w:tcW w:w="1696" w:type="dxa"/>
            <w:vAlign w:val="center"/>
          </w:tcPr>
          <w:p w14:paraId="5AE9556F" w14:textId="77777777" w:rsidR="00391254" w:rsidRPr="000B48E3" w:rsidRDefault="00391254" w:rsidP="007C68E2">
            <w:pPr>
              <w:spacing w:line="240" w:lineRule="auto"/>
              <w:jc w:val="center"/>
              <w:rPr>
                <w:i/>
                <w:iCs/>
                <w:sz w:val="18"/>
                <w:szCs w:val="18"/>
                <w:lang w:val="fr-FR"/>
              </w:rPr>
            </w:pPr>
            <w:r w:rsidRPr="000B48E3">
              <w:rPr>
                <w:i/>
                <w:iCs/>
                <w:sz w:val="18"/>
                <w:szCs w:val="18"/>
                <w:lang w:val="fr-FR"/>
              </w:rPr>
              <w:t>Catégorie de personnes concernées</w:t>
            </w:r>
          </w:p>
        </w:tc>
        <w:tc>
          <w:tcPr>
            <w:tcW w:w="2835" w:type="dxa"/>
            <w:vAlign w:val="center"/>
          </w:tcPr>
          <w:p w14:paraId="447F62DC" w14:textId="77777777" w:rsidR="00391254" w:rsidRPr="000B48E3" w:rsidRDefault="00391254" w:rsidP="007C68E2">
            <w:pPr>
              <w:spacing w:line="240" w:lineRule="auto"/>
              <w:jc w:val="center"/>
              <w:rPr>
                <w:i/>
                <w:iCs/>
                <w:sz w:val="18"/>
                <w:szCs w:val="18"/>
                <w:lang w:val="fr-FR"/>
              </w:rPr>
            </w:pPr>
            <w:r>
              <w:rPr>
                <w:i/>
                <w:iCs/>
                <w:sz w:val="18"/>
                <w:szCs w:val="18"/>
                <w:lang w:val="fr-FR"/>
              </w:rPr>
              <w:t>Quel</w:t>
            </w:r>
            <w:r w:rsidRPr="000B48E3">
              <w:rPr>
                <w:i/>
                <w:iCs/>
                <w:sz w:val="18"/>
                <w:szCs w:val="18"/>
                <w:lang w:val="fr-FR"/>
              </w:rPr>
              <w:t>s sont les types de personnes dont les données sont traitées ?</w:t>
            </w:r>
          </w:p>
        </w:tc>
        <w:tc>
          <w:tcPr>
            <w:tcW w:w="9781" w:type="dxa"/>
            <w:vAlign w:val="center"/>
          </w:tcPr>
          <w:p w14:paraId="66005C19" w14:textId="77777777" w:rsidR="00391254" w:rsidRPr="000B48E3" w:rsidRDefault="00391254" w:rsidP="0025733A">
            <w:pPr>
              <w:jc w:val="center"/>
              <w:rPr>
                <w:i/>
                <w:iCs/>
                <w:sz w:val="18"/>
                <w:szCs w:val="18"/>
                <w:lang w:val="fr-FR"/>
              </w:rPr>
            </w:pPr>
          </w:p>
        </w:tc>
      </w:tr>
    </w:tbl>
    <w:p w14:paraId="69B8ACD4" w14:textId="77777777" w:rsidR="00391254" w:rsidRDefault="00391254" w:rsidP="00391254">
      <w:pPr>
        <w:rPr>
          <w:i/>
          <w:iCs/>
          <w:sz w:val="20"/>
          <w:szCs w:val="20"/>
          <w:lang w:val="fr-FR"/>
        </w:rPr>
      </w:pPr>
    </w:p>
    <w:tbl>
      <w:tblPr>
        <w:tblStyle w:val="Grilledutableau"/>
        <w:tblW w:w="14312" w:type="dxa"/>
        <w:tblLook w:val="04A0" w:firstRow="1" w:lastRow="0" w:firstColumn="1" w:lastColumn="0" w:noHBand="0" w:noVBand="1"/>
      </w:tblPr>
      <w:tblGrid>
        <w:gridCol w:w="1696"/>
        <w:gridCol w:w="12616"/>
      </w:tblGrid>
      <w:tr w:rsidR="00391254" w14:paraId="4A97E9C7" w14:textId="77777777" w:rsidTr="0025733A">
        <w:trPr>
          <w:trHeight w:val="699"/>
        </w:trPr>
        <w:tc>
          <w:tcPr>
            <w:tcW w:w="14312" w:type="dxa"/>
            <w:gridSpan w:val="2"/>
            <w:shd w:val="clear" w:color="auto" w:fill="ED7D31" w:themeFill="accent2"/>
            <w:vAlign w:val="center"/>
          </w:tcPr>
          <w:p w14:paraId="6CCB3407" w14:textId="77777777" w:rsidR="00391254" w:rsidRPr="00C26F50" w:rsidRDefault="00391254" w:rsidP="0025733A">
            <w:pPr>
              <w:jc w:val="center"/>
              <w:rPr>
                <w:rFonts w:ascii="Century Gothic" w:hAnsi="Century Gothic"/>
                <w:b/>
                <w:bCs/>
                <w:i/>
                <w:iCs/>
                <w:lang w:val="fr-FR"/>
              </w:rPr>
            </w:pPr>
            <w:r w:rsidRPr="00C26F50">
              <w:rPr>
                <w:rFonts w:ascii="Century Gothic" w:hAnsi="Century Gothic"/>
                <w:b/>
                <w:bCs/>
                <w:i/>
                <w:iCs/>
                <w:color w:val="FFFFFF" w:themeColor="background1"/>
                <w:lang w:val="fr-FR"/>
              </w:rPr>
              <w:t xml:space="preserve">Annexe </w:t>
            </w:r>
            <w:r>
              <w:rPr>
                <w:rFonts w:ascii="Century Gothic" w:hAnsi="Century Gothic"/>
                <w:b/>
                <w:bCs/>
                <w:i/>
                <w:iCs/>
                <w:color w:val="FFFFFF" w:themeColor="background1"/>
                <w:lang w:val="fr-FR"/>
              </w:rPr>
              <w:t>2</w:t>
            </w:r>
            <w:r w:rsidRPr="00C26F50">
              <w:rPr>
                <w:rFonts w:ascii="Century Gothic" w:hAnsi="Century Gothic"/>
                <w:b/>
                <w:bCs/>
                <w:i/>
                <w:iCs/>
                <w:color w:val="FFFFFF" w:themeColor="background1"/>
                <w:lang w:val="fr-FR"/>
              </w:rPr>
              <w:t xml:space="preserve"> – </w:t>
            </w:r>
            <w:r>
              <w:rPr>
                <w:rFonts w:ascii="Century Gothic" w:hAnsi="Century Gothic"/>
                <w:b/>
                <w:bCs/>
                <w:i/>
                <w:iCs/>
                <w:color w:val="FFFFFF" w:themeColor="background1"/>
                <w:lang w:val="fr-FR"/>
              </w:rPr>
              <w:t>Mesures de sécurité</w:t>
            </w:r>
          </w:p>
        </w:tc>
      </w:tr>
      <w:tr w:rsidR="00391254" w14:paraId="0A7AD842" w14:textId="77777777" w:rsidTr="0025733A">
        <w:trPr>
          <w:trHeight w:val="704"/>
        </w:trPr>
        <w:tc>
          <w:tcPr>
            <w:tcW w:w="1696" w:type="dxa"/>
            <w:vAlign w:val="center"/>
          </w:tcPr>
          <w:p w14:paraId="40F04D3C" w14:textId="77777777" w:rsidR="00391254" w:rsidRPr="000B48E3" w:rsidRDefault="00391254" w:rsidP="007C68E2">
            <w:pPr>
              <w:spacing w:line="240" w:lineRule="auto"/>
              <w:jc w:val="center"/>
              <w:rPr>
                <w:i/>
                <w:iCs/>
                <w:sz w:val="18"/>
                <w:szCs w:val="18"/>
                <w:lang w:val="fr-FR"/>
              </w:rPr>
            </w:pPr>
            <w:r>
              <w:rPr>
                <w:i/>
                <w:iCs/>
                <w:sz w:val="18"/>
                <w:szCs w:val="18"/>
                <w:lang w:val="fr-FR"/>
              </w:rPr>
              <w:t>Contrôle d’accès des utilisateurs</w:t>
            </w:r>
          </w:p>
        </w:tc>
        <w:tc>
          <w:tcPr>
            <w:tcW w:w="12616" w:type="dxa"/>
            <w:vAlign w:val="center"/>
          </w:tcPr>
          <w:p w14:paraId="5DCFDDBF" w14:textId="77777777" w:rsidR="00391254" w:rsidRPr="000B48E3" w:rsidRDefault="00391254" w:rsidP="0025733A">
            <w:pPr>
              <w:jc w:val="center"/>
              <w:rPr>
                <w:i/>
                <w:iCs/>
                <w:sz w:val="18"/>
                <w:szCs w:val="18"/>
                <w:lang w:val="fr-FR"/>
              </w:rPr>
            </w:pPr>
          </w:p>
        </w:tc>
      </w:tr>
      <w:tr w:rsidR="00391254" w14:paraId="09C2725A" w14:textId="77777777" w:rsidTr="0025733A">
        <w:tc>
          <w:tcPr>
            <w:tcW w:w="1696" w:type="dxa"/>
            <w:vAlign w:val="center"/>
          </w:tcPr>
          <w:p w14:paraId="25C716B9" w14:textId="77777777" w:rsidR="00391254" w:rsidRPr="000B48E3" w:rsidRDefault="00391254" w:rsidP="007C68E2">
            <w:pPr>
              <w:spacing w:line="240" w:lineRule="auto"/>
              <w:jc w:val="center"/>
              <w:rPr>
                <w:i/>
                <w:iCs/>
                <w:sz w:val="18"/>
                <w:szCs w:val="18"/>
                <w:lang w:val="fr-FR"/>
              </w:rPr>
            </w:pPr>
            <w:r>
              <w:rPr>
                <w:i/>
                <w:iCs/>
                <w:sz w:val="18"/>
                <w:szCs w:val="18"/>
                <w:lang w:val="fr-FR"/>
              </w:rPr>
              <w:t>Mesures de traçabilité</w:t>
            </w:r>
          </w:p>
        </w:tc>
        <w:tc>
          <w:tcPr>
            <w:tcW w:w="12616" w:type="dxa"/>
            <w:vAlign w:val="center"/>
          </w:tcPr>
          <w:p w14:paraId="61BF7A44" w14:textId="77777777" w:rsidR="00391254" w:rsidRPr="000B48E3" w:rsidRDefault="00391254" w:rsidP="0025733A">
            <w:pPr>
              <w:jc w:val="center"/>
              <w:rPr>
                <w:i/>
                <w:iCs/>
                <w:sz w:val="18"/>
                <w:szCs w:val="18"/>
                <w:lang w:val="fr-FR"/>
              </w:rPr>
            </w:pPr>
          </w:p>
        </w:tc>
      </w:tr>
      <w:tr w:rsidR="00391254" w14:paraId="6995CD51" w14:textId="77777777" w:rsidTr="0025733A">
        <w:tc>
          <w:tcPr>
            <w:tcW w:w="1696" w:type="dxa"/>
            <w:vAlign w:val="center"/>
          </w:tcPr>
          <w:p w14:paraId="03A98C8A" w14:textId="77777777" w:rsidR="00391254" w:rsidRPr="000B48E3" w:rsidRDefault="00391254" w:rsidP="007C68E2">
            <w:pPr>
              <w:spacing w:line="240" w:lineRule="auto"/>
              <w:jc w:val="center"/>
              <w:rPr>
                <w:i/>
                <w:iCs/>
                <w:sz w:val="18"/>
                <w:szCs w:val="18"/>
                <w:lang w:val="fr-FR"/>
              </w:rPr>
            </w:pPr>
            <w:r>
              <w:rPr>
                <w:i/>
                <w:iCs/>
                <w:sz w:val="18"/>
                <w:szCs w:val="18"/>
                <w:lang w:val="fr-FR"/>
              </w:rPr>
              <w:t>Mesures de protection des logiciels</w:t>
            </w:r>
          </w:p>
        </w:tc>
        <w:tc>
          <w:tcPr>
            <w:tcW w:w="12616" w:type="dxa"/>
            <w:vAlign w:val="center"/>
          </w:tcPr>
          <w:p w14:paraId="1A813332" w14:textId="77777777" w:rsidR="00391254" w:rsidRPr="000B48E3" w:rsidRDefault="00391254" w:rsidP="0025733A">
            <w:pPr>
              <w:jc w:val="center"/>
              <w:rPr>
                <w:i/>
                <w:iCs/>
                <w:sz w:val="18"/>
                <w:szCs w:val="18"/>
                <w:lang w:val="fr-FR"/>
              </w:rPr>
            </w:pPr>
          </w:p>
        </w:tc>
      </w:tr>
      <w:tr w:rsidR="00391254" w14:paraId="4BCC6EC4" w14:textId="77777777" w:rsidTr="0025733A">
        <w:tc>
          <w:tcPr>
            <w:tcW w:w="1696" w:type="dxa"/>
            <w:vAlign w:val="center"/>
          </w:tcPr>
          <w:p w14:paraId="32F2998F" w14:textId="77777777" w:rsidR="00391254" w:rsidRPr="000B48E3" w:rsidRDefault="00391254" w:rsidP="007C68E2">
            <w:pPr>
              <w:spacing w:line="240" w:lineRule="auto"/>
              <w:jc w:val="center"/>
              <w:rPr>
                <w:i/>
                <w:iCs/>
                <w:sz w:val="18"/>
                <w:szCs w:val="18"/>
                <w:lang w:val="fr-FR"/>
              </w:rPr>
            </w:pPr>
            <w:r>
              <w:rPr>
                <w:i/>
                <w:iCs/>
                <w:sz w:val="18"/>
                <w:szCs w:val="18"/>
                <w:lang w:val="fr-FR"/>
              </w:rPr>
              <w:t>Sauvegarde des données</w:t>
            </w:r>
          </w:p>
        </w:tc>
        <w:tc>
          <w:tcPr>
            <w:tcW w:w="12616" w:type="dxa"/>
            <w:vAlign w:val="center"/>
          </w:tcPr>
          <w:p w14:paraId="1FF9C377" w14:textId="77777777" w:rsidR="00391254" w:rsidRPr="000B48E3" w:rsidRDefault="00391254" w:rsidP="0025733A">
            <w:pPr>
              <w:jc w:val="center"/>
              <w:rPr>
                <w:i/>
                <w:iCs/>
                <w:sz w:val="18"/>
                <w:szCs w:val="18"/>
                <w:lang w:val="fr-FR"/>
              </w:rPr>
            </w:pPr>
          </w:p>
        </w:tc>
      </w:tr>
      <w:tr w:rsidR="00391254" w14:paraId="710A7B0A" w14:textId="77777777" w:rsidTr="0025733A">
        <w:trPr>
          <w:trHeight w:val="662"/>
        </w:trPr>
        <w:tc>
          <w:tcPr>
            <w:tcW w:w="1696" w:type="dxa"/>
            <w:vAlign w:val="center"/>
          </w:tcPr>
          <w:p w14:paraId="7CC23A6E" w14:textId="77777777" w:rsidR="00391254" w:rsidRDefault="00391254" w:rsidP="007C68E2">
            <w:pPr>
              <w:spacing w:line="240" w:lineRule="auto"/>
              <w:jc w:val="center"/>
              <w:rPr>
                <w:i/>
                <w:iCs/>
                <w:sz w:val="18"/>
                <w:szCs w:val="18"/>
                <w:lang w:val="fr-FR"/>
              </w:rPr>
            </w:pPr>
            <w:r>
              <w:rPr>
                <w:i/>
                <w:iCs/>
                <w:sz w:val="18"/>
                <w:szCs w:val="18"/>
                <w:lang w:val="fr-FR"/>
              </w:rPr>
              <w:t>Chiffrement des données</w:t>
            </w:r>
          </w:p>
        </w:tc>
        <w:tc>
          <w:tcPr>
            <w:tcW w:w="12616" w:type="dxa"/>
            <w:vAlign w:val="center"/>
          </w:tcPr>
          <w:p w14:paraId="42487703" w14:textId="77777777" w:rsidR="00391254" w:rsidRPr="000B48E3" w:rsidRDefault="00391254" w:rsidP="0025733A">
            <w:pPr>
              <w:jc w:val="center"/>
              <w:rPr>
                <w:i/>
                <w:iCs/>
                <w:sz w:val="18"/>
                <w:szCs w:val="18"/>
                <w:lang w:val="fr-FR"/>
              </w:rPr>
            </w:pPr>
          </w:p>
        </w:tc>
      </w:tr>
      <w:tr w:rsidR="00391254" w14:paraId="3F7DB01D" w14:textId="77777777" w:rsidTr="0025733A">
        <w:trPr>
          <w:trHeight w:val="544"/>
        </w:trPr>
        <w:tc>
          <w:tcPr>
            <w:tcW w:w="1696" w:type="dxa"/>
            <w:vAlign w:val="center"/>
          </w:tcPr>
          <w:p w14:paraId="3A1F1D61" w14:textId="77777777" w:rsidR="00391254" w:rsidRDefault="00391254" w:rsidP="007C68E2">
            <w:pPr>
              <w:spacing w:line="240" w:lineRule="auto"/>
              <w:jc w:val="center"/>
              <w:rPr>
                <w:i/>
                <w:iCs/>
                <w:sz w:val="18"/>
                <w:szCs w:val="18"/>
                <w:lang w:val="fr-FR"/>
              </w:rPr>
            </w:pPr>
            <w:r>
              <w:rPr>
                <w:i/>
                <w:iCs/>
                <w:sz w:val="18"/>
                <w:szCs w:val="18"/>
                <w:lang w:val="fr-FR"/>
              </w:rPr>
              <w:t>Autres mesures</w:t>
            </w:r>
          </w:p>
        </w:tc>
        <w:tc>
          <w:tcPr>
            <w:tcW w:w="12616" w:type="dxa"/>
            <w:vAlign w:val="center"/>
          </w:tcPr>
          <w:p w14:paraId="56B6D7B2" w14:textId="77777777" w:rsidR="00391254" w:rsidRPr="000B48E3" w:rsidRDefault="00391254" w:rsidP="0025733A">
            <w:pPr>
              <w:jc w:val="center"/>
              <w:rPr>
                <w:i/>
                <w:iCs/>
                <w:sz w:val="18"/>
                <w:szCs w:val="18"/>
                <w:lang w:val="fr-FR"/>
              </w:rPr>
            </w:pPr>
          </w:p>
        </w:tc>
      </w:tr>
    </w:tbl>
    <w:p w14:paraId="00A5E38F" w14:textId="77777777" w:rsidR="005E677D" w:rsidRPr="00170637" w:rsidRDefault="005E677D" w:rsidP="00743D26"/>
    <w:sectPr w:rsidR="005E677D" w:rsidRPr="00170637" w:rsidSect="00391254">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A8A9" w16cex:dateUtc="2021-07-08T14:39:00Z"/>
  <w16cex:commentExtensible w16cex:durableId="24B3E278" w16cex:dateUtc="2021-08-03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EBAF6" w16cid:durableId="24B657DA"/>
  <w16cid:commentId w16cid:paraId="77179CEB" w16cid:durableId="24B3E278"/>
  <w16cid:commentId w16cid:paraId="38BCC565" w16cid:durableId="24BE73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C9C6F" w14:textId="77777777" w:rsidR="00E54313" w:rsidRDefault="00E54313" w:rsidP="00C8116C">
      <w:pPr>
        <w:spacing w:line="240" w:lineRule="auto"/>
      </w:pPr>
      <w:r>
        <w:separator/>
      </w:r>
    </w:p>
  </w:endnote>
  <w:endnote w:type="continuationSeparator" w:id="0">
    <w:p w14:paraId="15E9D6A6" w14:textId="77777777" w:rsidR="00E54313" w:rsidRDefault="00E54313" w:rsidP="00C8116C">
      <w:pPr>
        <w:spacing w:line="240" w:lineRule="auto"/>
      </w:pPr>
      <w:r>
        <w:continuationSeparator/>
      </w:r>
    </w:p>
  </w:endnote>
  <w:endnote w:type="continuationNotice" w:id="1">
    <w:p w14:paraId="1147E8A5" w14:textId="77777777" w:rsidR="00E54313" w:rsidRDefault="00E543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7346" w14:textId="77777777" w:rsidR="0072120E" w:rsidRDefault="0072120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EA9B" w14:textId="77777777" w:rsidR="0072120E" w:rsidRDefault="0072120E">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8BED" w14:textId="77777777" w:rsidR="0072120E" w:rsidRDefault="0072120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6ED8" w14:textId="77777777" w:rsidR="00E54313" w:rsidRDefault="00E54313" w:rsidP="00C8116C">
      <w:pPr>
        <w:spacing w:line="240" w:lineRule="auto"/>
      </w:pPr>
      <w:r>
        <w:separator/>
      </w:r>
    </w:p>
  </w:footnote>
  <w:footnote w:type="continuationSeparator" w:id="0">
    <w:p w14:paraId="72AB88F5" w14:textId="77777777" w:rsidR="00E54313" w:rsidRDefault="00E54313" w:rsidP="00C8116C">
      <w:pPr>
        <w:spacing w:line="240" w:lineRule="auto"/>
      </w:pPr>
      <w:r>
        <w:continuationSeparator/>
      </w:r>
    </w:p>
  </w:footnote>
  <w:footnote w:type="continuationNotice" w:id="1">
    <w:p w14:paraId="7F393F08" w14:textId="77777777" w:rsidR="00E54313" w:rsidRDefault="00E54313">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87FA" w14:textId="77777777" w:rsidR="0072120E" w:rsidRDefault="0072120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4E1E" w14:textId="77777777" w:rsidR="0072120E" w:rsidRDefault="0072120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DD9E" w14:textId="77777777" w:rsidR="0072120E" w:rsidRDefault="0072120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E5A"/>
    <w:multiLevelType w:val="multilevel"/>
    <w:tmpl w:val="18166D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D82ADA"/>
    <w:multiLevelType w:val="hybridMultilevel"/>
    <w:tmpl w:val="69DE05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E2703"/>
    <w:multiLevelType w:val="hybridMultilevel"/>
    <w:tmpl w:val="99BE8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36004"/>
    <w:multiLevelType w:val="multilevel"/>
    <w:tmpl w:val="532ADC52"/>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591ADD"/>
    <w:multiLevelType w:val="hybridMultilevel"/>
    <w:tmpl w:val="FCF29B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2E23D6"/>
    <w:multiLevelType w:val="hybridMultilevel"/>
    <w:tmpl w:val="BF5486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2116D4D"/>
    <w:multiLevelType w:val="hybridMultilevel"/>
    <w:tmpl w:val="9370A4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0D6190"/>
    <w:multiLevelType w:val="hybridMultilevel"/>
    <w:tmpl w:val="CCEC39D0"/>
    <w:lvl w:ilvl="0" w:tplc="A554F146">
      <w:numFmt w:val="bullet"/>
      <w:lvlText w:val="-"/>
      <w:lvlJc w:val="left"/>
      <w:pPr>
        <w:ind w:left="720" w:hanging="360"/>
      </w:pPr>
      <w:rPr>
        <w:rFonts w:ascii="Cambria" w:eastAsiaTheme="minorHAnsi" w:hAnsi="Cambria"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A896506"/>
    <w:multiLevelType w:val="hybridMultilevel"/>
    <w:tmpl w:val="C1BE5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184970"/>
    <w:multiLevelType w:val="hybridMultilevel"/>
    <w:tmpl w:val="3F2A951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E666236"/>
    <w:multiLevelType w:val="hybridMultilevel"/>
    <w:tmpl w:val="FB7C4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775355"/>
    <w:multiLevelType w:val="hybridMultilevel"/>
    <w:tmpl w:val="3044E5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56E2297"/>
    <w:multiLevelType w:val="hybridMultilevel"/>
    <w:tmpl w:val="8A427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581026"/>
    <w:multiLevelType w:val="multilevel"/>
    <w:tmpl w:val="CB60DDD2"/>
    <w:lvl w:ilvl="0">
      <w:start w:val="1"/>
      <w:numFmt w:val="decimal"/>
      <w:lvlText w:val="%1.1. "/>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596CD4"/>
    <w:multiLevelType w:val="multilevel"/>
    <w:tmpl w:val="EC52A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A87A04"/>
    <w:multiLevelType w:val="hybridMultilevel"/>
    <w:tmpl w:val="A3C65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3B368F"/>
    <w:multiLevelType w:val="hybridMultilevel"/>
    <w:tmpl w:val="85BE43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3819E3"/>
    <w:multiLevelType w:val="hybridMultilevel"/>
    <w:tmpl w:val="C0028F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FC49D1"/>
    <w:multiLevelType w:val="hybridMultilevel"/>
    <w:tmpl w:val="2528D0F8"/>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2072" w:hanging="360"/>
      </w:pPr>
      <w:rPr>
        <w:rFonts w:ascii="Courier New" w:hAnsi="Courier New" w:cs="Courier New" w:hint="default"/>
      </w:rPr>
    </w:lvl>
    <w:lvl w:ilvl="2" w:tplc="080C0005" w:tentative="1">
      <w:start w:val="1"/>
      <w:numFmt w:val="bullet"/>
      <w:lvlText w:val=""/>
      <w:lvlJc w:val="left"/>
      <w:pPr>
        <w:ind w:left="2792" w:hanging="360"/>
      </w:pPr>
      <w:rPr>
        <w:rFonts w:ascii="Wingdings" w:hAnsi="Wingdings" w:hint="default"/>
      </w:rPr>
    </w:lvl>
    <w:lvl w:ilvl="3" w:tplc="080C0001" w:tentative="1">
      <w:start w:val="1"/>
      <w:numFmt w:val="bullet"/>
      <w:lvlText w:val=""/>
      <w:lvlJc w:val="left"/>
      <w:pPr>
        <w:ind w:left="3512" w:hanging="360"/>
      </w:pPr>
      <w:rPr>
        <w:rFonts w:ascii="Symbol" w:hAnsi="Symbol" w:hint="default"/>
      </w:rPr>
    </w:lvl>
    <w:lvl w:ilvl="4" w:tplc="080C0003" w:tentative="1">
      <w:start w:val="1"/>
      <w:numFmt w:val="bullet"/>
      <w:lvlText w:val="o"/>
      <w:lvlJc w:val="left"/>
      <w:pPr>
        <w:ind w:left="4232" w:hanging="360"/>
      </w:pPr>
      <w:rPr>
        <w:rFonts w:ascii="Courier New" w:hAnsi="Courier New" w:cs="Courier New" w:hint="default"/>
      </w:rPr>
    </w:lvl>
    <w:lvl w:ilvl="5" w:tplc="080C0005" w:tentative="1">
      <w:start w:val="1"/>
      <w:numFmt w:val="bullet"/>
      <w:lvlText w:val=""/>
      <w:lvlJc w:val="left"/>
      <w:pPr>
        <w:ind w:left="4952" w:hanging="360"/>
      </w:pPr>
      <w:rPr>
        <w:rFonts w:ascii="Wingdings" w:hAnsi="Wingdings" w:hint="default"/>
      </w:rPr>
    </w:lvl>
    <w:lvl w:ilvl="6" w:tplc="080C0001" w:tentative="1">
      <w:start w:val="1"/>
      <w:numFmt w:val="bullet"/>
      <w:lvlText w:val=""/>
      <w:lvlJc w:val="left"/>
      <w:pPr>
        <w:ind w:left="5672" w:hanging="360"/>
      </w:pPr>
      <w:rPr>
        <w:rFonts w:ascii="Symbol" w:hAnsi="Symbol" w:hint="default"/>
      </w:rPr>
    </w:lvl>
    <w:lvl w:ilvl="7" w:tplc="080C0003" w:tentative="1">
      <w:start w:val="1"/>
      <w:numFmt w:val="bullet"/>
      <w:lvlText w:val="o"/>
      <w:lvlJc w:val="left"/>
      <w:pPr>
        <w:ind w:left="6392" w:hanging="360"/>
      </w:pPr>
      <w:rPr>
        <w:rFonts w:ascii="Courier New" w:hAnsi="Courier New" w:cs="Courier New" w:hint="default"/>
      </w:rPr>
    </w:lvl>
    <w:lvl w:ilvl="8" w:tplc="080C0005" w:tentative="1">
      <w:start w:val="1"/>
      <w:numFmt w:val="bullet"/>
      <w:lvlText w:val=""/>
      <w:lvlJc w:val="left"/>
      <w:pPr>
        <w:ind w:left="7112" w:hanging="360"/>
      </w:pPr>
      <w:rPr>
        <w:rFonts w:ascii="Wingdings" w:hAnsi="Wingdings" w:hint="default"/>
      </w:rPr>
    </w:lvl>
  </w:abstractNum>
  <w:abstractNum w:abstractNumId="19" w15:restartNumberingAfterBreak="0">
    <w:nsid w:val="7AD33AFA"/>
    <w:multiLevelType w:val="hybridMultilevel"/>
    <w:tmpl w:val="38D0CF52"/>
    <w:lvl w:ilvl="0" w:tplc="F52095F4">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10"/>
  </w:num>
  <w:num w:numId="5">
    <w:abstractNumId w:val="15"/>
  </w:num>
  <w:num w:numId="6">
    <w:abstractNumId w:val="9"/>
  </w:num>
  <w:num w:numId="7">
    <w:abstractNumId w:val="12"/>
  </w:num>
  <w:num w:numId="8">
    <w:abstractNumId w:val="6"/>
  </w:num>
  <w:num w:numId="9">
    <w:abstractNumId w:val="14"/>
  </w:num>
  <w:num w:numId="10">
    <w:abstractNumId w:val="3"/>
  </w:num>
  <w:num w:numId="11">
    <w:abstractNumId w:val="17"/>
  </w:num>
  <w:num w:numId="12">
    <w:abstractNumId w:val="16"/>
  </w:num>
  <w:num w:numId="13">
    <w:abstractNumId w:val="1"/>
  </w:num>
  <w:num w:numId="14">
    <w:abstractNumId w:val="8"/>
  </w:num>
  <w:num w:numId="15">
    <w:abstractNumId w:val="2"/>
  </w:num>
  <w:num w:numId="16">
    <w:abstractNumId w:val="0"/>
  </w:num>
  <w:num w:numId="17">
    <w:abstractNumId w:val="13"/>
  </w:num>
  <w:num w:numId="18">
    <w:abstractNumId w:val="1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81"/>
    <w:rsid w:val="00006056"/>
    <w:rsid w:val="00006A3F"/>
    <w:rsid w:val="00014048"/>
    <w:rsid w:val="00021D56"/>
    <w:rsid w:val="00024B95"/>
    <w:rsid w:val="00027A4B"/>
    <w:rsid w:val="0003342D"/>
    <w:rsid w:val="00034CB7"/>
    <w:rsid w:val="00034E09"/>
    <w:rsid w:val="00045994"/>
    <w:rsid w:val="000537B8"/>
    <w:rsid w:val="00055839"/>
    <w:rsid w:val="00055AF2"/>
    <w:rsid w:val="00057D56"/>
    <w:rsid w:val="00065804"/>
    <w:rsid w:val="000962AB"/>
    <w:rsid w:val="000A126F"/>
    <w:rsid w:val="000A535E"/>
    <w:rsid w:val="000B1362"/>
    <w:rsid w:val="000B296F"/>
    <w:rsid w:val="000B77E2"/>
    <w:rsid w:val="000C3E79"/>
    <w:rsid w:val="000C58FD"/>
    <w:rsid w:val="000D17BD"/>
    <w:rsid w:val="000D308C"/>
    <w:rsid w:val="000D667F"/>
    <w:rsid w:val="000E57E1"/>
    <w:rsid w:val="000E7071"/>
    <w:rsid w:val="000F1A22"/>
    <w:rsid w:val="000F2022"/>
    <w:rsid w:val="000F5B12"/>
    <w:rsid w:val="000F77C9"/>
    <w:rsid w:val="00101AA0"/>
    <w:rsid w:val="0011480C"/>
    <w:rsid w:val="00120DF1"/>
    <w:rsid w:val="0012133D"/>
    <w:rsid w:val="00125C64"/>
    <w:rsid w:val="00132AE9"/>
    <w:rsid w:val="00136458"/>
    <w:rsid w:val="00143668"/>
    <w:rsid w:val="001472EC"/>
    <w:rsid w:val="00150991"/>
    <w:rsid w:val="00156748"/>
    <w:rsid w:val="00161AA5"/>
    <w:rsid w:val="00170637"/>
    <w:rsid w:val="001707B8"/>
    <w:rsid w:val="0017375C"/>
    <w:rsid w:val="0017627A"/>
    <w:rsid w:val="001817D8"/>
    <w:rsid w:val="00185201"/>
    <w:rsid w:val="00186CC1"/>
    <w:rsid w:val="001A0422"/>
    <w:rsid w:val="001A1217"/>
    <w:rsid w:val="001A4C3F"/>
    <w:rsid w:val="001B1C6D"/>
    <w:rsid w:val="001C2C98"/>
    <w:rsid w:val="001C5666"/>
    <w:rsid w:val="001D0E6C"/>
    <w:rsid w:val="001D47AB"/>
    <w:rsid w:val="001E1F01"/>
    <w:rsid w:val="001E24BE"/>
    <w:rsid w:val="001E2F83"/>
    <w:rsid w:val="001E3ED7"/>
    <w:rsid w:val="001E740E"/>
    <w:rsid w:val="001F2BB9"/>
    <w:rsid w:val="001F414F"/>
    <w:rsid w:val="001F69D0"/>
    <w:rsid w:val="00204149"/>
    <w:rsid w:val="0020553C"/>
    <w:rsid w:val="002106C3"/>
    <w:rsid w:val="0022048A"/>
    <w:rsid w:val="002204FE"/>
    <w:rsid w:val="00222650"/>
    <w:rsid w:val="002248D7"/>
    <w:rsid w:val="002248FA"/>
    <w:rsid w:val="00236627"/>
    <w:rsid w:val="002445FA"/>
    <w:rsid w:val="00256314"/>
    <w:rsid w:val="0025733A"/>
    <w:rsid w:val="00261272"/>
    <w:rsid w:val="00265460"/>
    <w:rsid w:val="00265F83"/>
    <w:rsid w:val="0026619B"/>
    <w:rsid w:val="00276345"/>
    <w:rsid w:val="0029362F"/>
    <w:rsid w:val="002954C7"/>
    <w:rsid w:val="002A43AF"/>
    <w:rsid w:val="002A61A3"/>
    <w:rsid w:val="002A6652"/>
    <w:rsid w:val="002B7858"/>
    <w:rsid w:val="002D5547"/>
    <w:rsid w:val="002E18A5"/>
    <w:rsid w:val="002E2102"/>
    <w:rsid w:val="002E2572"/>
    <w:rsid w:val="002E2E1A"/>
    <w:rsid w:val="002E3C81"/>
    <w:rsid w:val="003036C7"/>
    <w:rsid w:val="00306702"/>
    <w:rsid w:val="00322768"/>
    <w:rsid w:val="00322B52"/>
    <w:rsid w:val="00332B14"/>
    <w:rsid w:val="003330A4"/>
    <w:rsid w:val="00333424"/>
    <w:rsid w:val="00341C0E"/>
    <w:rsid w:val="00343A3E"/>
    <w:rsid w:val="0034481A"/>
    <w:rsid w:val="00344BED"/>
    <w:rsid w:val="00347F0A"/>
    <w:rsid w:val="00352AEE"/>
    <w:rsid w:val="00352C4E"/>
    <w:rsid w:val="00355286"/>
    <w:rsid w:val="00355F2D"/>
    <w:rsid w:val="00367BF7"/>
    <w:rsid w:val="00372528"/>
    <w:rsid w:val="00387F0A"/>
    <w:rsid w:val="00391254"/>
    <w:rsid w:val="00391313"/>
    <w:rsid w:val="003916F4"/>
    <w:rsid w:val="0039257C"/>
    <w:rsid w:val="003934D1"/>
    <w:rsid w:val="00395AD2"/>
    <w:rsid w:val="003966B2"/>
    <w:rsid w:val="003A2502"/>
    <w:rsid w:val="003A6E5D"/>
    <w:rsid w:val="003B0A58"/>
    <w:rsid w:val="003B21C2"/>
    <w:rsid w:val="003C6013"/>
    <w:rsid w:val="003C7C90"/>
    <w:rsid w:val="003D3814"/>
    <w:rsid w:val="003E6FA9"/>
    <w:rsid w:val="003E762A"/>
    <w:rsid w:val="003F227E"/>
    <w:rsid w:val="003F24A5"/>
    <w:rsid w:val="003F30FB"/>
    <w:rsid w:val="003F3F43"/>
    <w:rsid w:val="004027A0"/>
    <w:rsid w:val="0040665A"/>
    <w:rsid w:val="00412ACD"/>
    <w:rsid w:val="00422876"/>
    <w:rsid w:val="00427C2A"/>
    <w:rsid w:val="00435C45"/>
    <w:rsid w:val="00437541"/>
    <w:rsid w:val="00443D26"/>
    <w:rsid w:val="00450FC9"/>
    <w:rsid w:val="00452EFD"/>
    <w:rsid w:val="004548FA"/>
    <w:rsid w:val="004610DB"/>
    <w:rsid w:val="004628DA"/>
    <w:rsid w:val="004633B7"/>
    <w:rsid w:val="00471798"/>
    <w:rsid w:val="00477324"/>
    <w:rsid w:val="00480B76"/>
    <w:rsid w:val="00481C66"/>
    <w:rsid w:val="00482FE5"/>
    <w:rsid w:val="00496B04"/>
    <w:rsid w:val="004B09BD"/>
    <w:rsid w:val="004B6A58"/>
    <w:rsid w:val="004C0114"/>
    <w:rsid w:val="004C6A06"/>
    <w:rsid w:val="004E12D5"/>
    <w:rsid w:val="004E29A6"/>
    <w:rsid w:val="004E6ABC"/>
    <w:rsid w:val="004F00C5"/>
    <w:rsid w:val="004F52CE"/>
    <w:rsid w:val="00506600"/>
    <w:rsid w:val="00510514"/>
    <w:rsid w:val="00510C89"/>
    <w:rsid w:val="005113DD"/>
    <w:rsid w:val="00511B98"/>
    <w:rsid w:val="005138EE"/>
    <w:rsid w:val="005151EE"/>
    <w:rsid w:val="00517746"/>
    <w:rsid w:val="005236AA"/>
    <w:rsid w:val="0053336B"/>
    <w:rsid w:val="00535A53"/>
    <w:rsid w:val="005374AF"/>
    <w:rsid w:val="005409DB"/>
    <w:rsid w:val="00544465"/>
    <w:rsid w:val="005461F4"/>
    <w:rsid w:val="00551589"/>
    <w:rsid w:val="00551968"/>
    <w:rsid w:val="00555DF4"/>
    <w:rsid w:val="005570B7"/>
    <w:rsid w:val="0056008C"/>
    <w:rsid w:val="005605B5"/>
    <w:rsid w:val="005640A8"/>
    <w:rsid w:val="00565D81"/>
    <w:rsid w:val="0057237E"/>
    <w:rsid w:val="005844D9"/>
    <w:rsid w:val="00585D39"/>
    <w:rsid w:val="00587CE1"/>
    <w:rsid w:val="00596F27"/>
    <w:rsid w:val="00597033"/>
    <w:rsid w:val="005970EE"/>
    <w:rsid w:val="00597CF8"/>
    <w:rsid w:val="005A1FD1"/>
    <w:rsid w:val="005A44A8"/>
    <w:rsid w:val="005B7272"/>
    <w:rsid w:val="005C1EAC"/>
    <w:rsid w:val="005C5A63"/>
    <w:rsid w:val="005C6A37"/>
    <w:rsid w:val="005D10FA"/>
    <w:rsid w:val="005D21BA"/>
    <w:rsid w:val="005D2B47"/>
    <w:rsid w:val="005D4F64"/>
    <w:rsid w:val="005D5965"/>
    <w:rsid w:val="005D6164"/>
    <w:rsid w:val="005E075A"/>
    <w:rsid w:val="005E677D"/>
    <w:rsid w:val="00611F36"/>
    <w:rsid w:val="00612180"/>
    <w:rsid w:val="006238D6"/>
    <w:rsid w:val="00624730"/>
    <w:rsid w:val="00637AAD"/>
    <w:rsid w:val="006435BB"/>
    <w:rsid w:val="00644D13"/>
    <w:rsid w:val="006476BE"/>
    <w:rsid w:val="00647CED"/>
    <w:rsid w:val="00650B1A"/>
    <w:rsid w:val="006516BD"/>
    <w:rsid w:val="00651A77"/>
    <w:rsid w:val="00652F78"/>
    <w:rsid w:val="00661933"/>
    <w:rsid w:val="00662CF2"/>
    <w:rsid w:val="00662F6C"/>
    <w:rsid w:val="006711E8"/>
    <w:rsid w:val="006753DA"/>
    <w:rsid w:val="006755D0"/>
    <w:rsid w:val="00675686"/>
    <w:rsid w:val="00685255"/>
    <w:rsid w:val="00690469"/>
    <w:rsid w:val="00696B5B"/>
    <w:rsid w:val="006A0339"/>
    <w:rsid w:val="006A6FD8"/>
    <w:rsid w:val="006C072B"/>
    <w:rsid w:val="006C0A27"/>
    <w:rsid w:val="006C4E5B"/>
    <w:rsid w:val="006C6D2F"/>
    <w:rsid w:val="006C6FCD"/>
    <w:rsid w:val="006D156B"/>
    <w:rsid w:val="006E190A"/>
    <w:rsid w:val="006E1CE5"/>
    <w:rsid w:val="006E387E"/>
    <w:rsid w:val="006E41C2"/>
    <w:rsid w:val="006F1B1A"/>
    <w:rsid w:val="006F2B59"/>
    <w:rsid w:val="006F338D"/>
    <w:rsid w:val="007032C4"/>
    <w:rsid w:val="0070334A"/>
    <w:rsid w:val="00704617"/>
    <w:rsid w:val="00713A26"/>
    <w:rsid w:val="00720F8F"/>
    <w:rsid w:val="0072120E"/>
    <w:rsid w:val="00721795"/>
    <w:rsid w:val="00721FB2"/>
    <w:rsid w:val="007227B6"/>
    <w:rsid w:val="00723B23"/>
    <w:rsid w:val="0072674F"/>
    <w:rsid w:val="00727AFA"/>
    <w:rsid w:val="00727BFD"/>
    <w:rsid w:val="00730A78"/>
    <w:rsid w:val="00734DBB"/>
    <w:rsid w:val="0073692F"/>
    <w:rsid w:val="00742581"/>
    <w:rsid w:val="00743D26"/>
    <w:rsid w:val="00745B0A"/>
    <w:rsid w:val="00747D4D"/>
    <w:rsid w:val="00750C9D"/>
    <w:rsid w:val="00756F51"/>
    <w:rsid w:val="007571BF"/>
    <w:rsid w:val="00764F6F"/>
    <w:rsid w:val="00773F35"/>
    <w:rsid w:val="007804FB"/>
    <w:rsid w:val="00783718"/>
    <w:rsid w:val="0079350D"/>
    <w:rsid w:val="007968AD"/>
    <w:rsid w:val="00797011"/>
    <w:rsid w:val="00797FAC"/>
    <w:rsid w:val="007A0ECB"/>
    <w:rsid w:val="007A288C"/>
    <w:rsid w:val="007A632A"/>
    <w:rsid w:val="007A77D3"/>
    <w:rsid w:val="007B2A2B"/>
    <w:rsid w:val="007B47FC"/>
    <w:rsid w:val="007C68E2"/>
    <w:rsid w:val="007D07F5"/>
    <w:rsid w:val="007D6DED"/>
    <w:rsid w:val="007E52D2"/>
    <w:rsid w:val="007F0930"/>
    <w:rsid w:val="007F1490"/>
    <w:rsid w:val="007F22BB"/>
    <w:rsid w:val="007F2732"/>
    <w:rsid w:val="007F43EF"/>
    <w:rsid w:val="007F467C"/>
    <w:rsid w:val="007F5918"/>
    <w:rsid w:val="00805393"/>
    <w:rsid w:val="00805FEA"/>
    <w:rsid w:val="008133B8"/>
    <w:rsid w:val="008227E8"/>
    <w:rsid w:val="00831E3E"/>
    <w:rsid w:val="00834628"/>
    <w:rsid w:val="00834D7D"/>
    <w:rsid w:val="008365C0"/>
    <w:rsid w:val="008422FB"/>
    <w:rsid w:val="00842970"/>
    <w:rsid w:val="00843769"/>
    <w:rsid w:val="0084582B"/>
    <w:rsid w:val="00863AC0"/>
    <w:rsid w:val="0086724B"/>
    <w:rsid w:val="00867384"/>
    <w:rsid w:val="00871CF4"/>
    <w:rsid w:val="00875AC6"/>
    <w:rsid w:val="008814F3"/>
    <w:rsid w:val="00890F6F"/>
    <w:rsid w:val="00892D21"/>
    <w:rsid w:val="008A0130"/>
    <w:rsid w:val="008A0C18"/>
    <w:rsid w:val="008A12CD"/>
    <w:rsid w:val="008A26A9"/>
    <w:rsid w:val="008A581D"/>
    <w:rsid w:val="008B0918"/>
    <w:rsid w:val="008B0FD7"/>
    <w:rsid w:val="008B1FF7"/>
    <w:rsid w:val="008B6397"/>
    <w:rsid w:val="008C61F4"/>
    <w:rsid w:val="008C737A"/>
    <w:rsid w:val="008D3D5B"/>
    <w:rsid w:val="008D4B7D"/>
    <w:rsid w:val="008E2129"/>
    <w:rsid w:val="008E5E19"/>
    <w:rsid w:val="008E6EA4"/>
    <w:rsid w:val="008E78A5"/>
    <w:rsid w:val="008E7C84"/>
    <w:rsid w:val="008F017C"/>
    <w:rsid w:val="008F193D"/>
    <w:rsid w:val="00901F11"/>
    <w:rsid w:val="00902CD8"/>
    <w:rsid w:val="00904C73"/>
    <w:rsid w:val="00907E81"/>
    <w:rsid w:val="009114B4"/>
    <w:rsid w:val="00913036"/>
    <w:rsid w:val="0091386F"/>
    <w:rsid w:val="00917C7C"/>
    <w:rsid w:val="0092107E"/>
    <w:rsid w:val="0092745F"/>
    <w:rsid w:val="009358CB"/>
    <w:rsid w:val="00946624"/>
    <w:rsid w:val="0094760D"/>
    <w:rsid w:val="0094772B"/>
    <w:rsid w:val="00953EC9"/>
    <w:rsid w:val="00973CD6"/>
    <w:rsid w:val="00974554"/>
    <w:rsid w:val="009775E2"/>
    <w:rsid w:val="00977EBD"/>
    <w:rsid w:val="00993633"/>
    <w:rsid w:val="00997085"/>
    <w:rsid w:val="009A1966"/>
    <w:rsid w:val="009A4311"/>
    <w:rsid w:val="009B1858"/>
    <w:rsid w:val="009B3206"/>
    <w:rsid w:val="009B45B7"/>
    <w:rsid w:val="009B558D"/>
    <w:rsid w:val="009B7280"/>
    <w:rsid w:val="009D0264"/>
    <w:rsid w:val="009D29A3"/>
    <w:rsid w:val="009D485D"/>
    <w:rsid w:val="009E3CDF"/>
    <w:rsid w:val="009E479C"/>
    <w:rsid w:val="009E4DEC"/>
    <w:rsid w:val="009F069F"/>
    <w:rsid w:val="009F2B67"/>
    <w:rsid w:val="009F2D59"/>
    <w:rsid w:val="00A065CA"/>
    <w:rsid w:val="00A1010A"/>
    <w:rsid w:val="00A1017D"/>
    <w:rsid w:val="00A173AB"/>
    <w:rsid w:val="00A24E2E"/>
    <w:rsid w:val="00A26E4A"/>
    <w:rsid w:val="00A33934"/>
    <w:rsid w:val="00A3639F"/>
    <w:rsid w:val="00A36C12"/>
    <w:rsid w:val="00A42721"/>
    <w:rsid w:val="00A437AB"/>
    <w:rsid w:val="00A46E5E"/>
    <w:rsid w:val="00A5437C"/>
    <w:rsid w:val="00A60C4E"/>
    <w:rsid w:val="00A64E9E"/>
    <w:rsid w:val="00A676AF"/>
    <w:rsid w:val="00A72AB1"/>
    <w:rsid w:val="00A75752"/>
    <w:rsid w:val="00A758F7"/>
    <w:rsid w:val="00A7721E"/>
    <w:rsid w:val="00A816AE"/>
    <w:rsid w:val="00A8586B"/>
    <w:rsid w:val="00A955D4"/>
    <w:rsid w:val="00A95EF9"/>
    <w:rsid w:val="00A96636"/>
    <w:rsid w:val="00AA40DB"/>
    <w:rsid w:val="00AA7503"/>
    <w:rsid w:val="00AB3642"/>
    <w:rsid w:val="00AB7A16"/>
    <w:rsid w:val="00AC6193"/>
    <w:rsid w:val="00AD0AEC"/>
    <w:rsid w:val="00AD21DB"/>
    <w:rsid w:val="00AD5C92"/>
    <w:rsid w:val="00AF3C21"/>
    <w:rsid w:val="00AF7B80"/>
    <w:rsid w:val="00B10F7A"/>
    <w:rsid w:val="00B135BA"/>
    <w:rsid w:val="00B17D66"/>
    <w:rsid w:val="00B2442E"/>
    <w:rsid w:val="00B37772"/>
    <w:rsid w:val="00B379A5"/>
    <w:rsid w:val="00B403CB"/>
    <w:rsid w:val="00B412B0"/>
    <w:rsid w:val="00B502D2"/>
    <w:rsid w:val="00B50A20"/>
    <w:rsid w:val="00B63B9A"/>
    <w:rsid w:val="00B67100"/>
    <w:rsid w:val="00B67C47"/>
    <w:rsid w:val="00B70D87"/>
    <w:rsid w:val="00B71B46"/>
    <w:rsid w:val="00B77E43"/>
    <w:rsid w:val="00B8130B"/>
    <w:rsid w:val="00B83452"/>
    <w:rsid w:val="00B85DF3"/>
    <w:rsid w:val="00B875B4"/>
    <w:rsid w:val="00B91267"/>
    <w:rsid w:val="00B96175"/>
    <w:rsid w:val="00B96D51"/>
    <w:rsid w:val="00BA2B93"/>
    <w:rsid w:val="00BA4A3C"/>
    <w:rsid w:val="00BA4BD9"/>
    <w:rsid w:val="00BB0865"/>
    <w:rsid w:val="00BB2961"/>
    <w:rsid w:val="00BB42B0"/>
    <w:rsid w:val="00BB5713"/>
    <w:rsid w:val="00BB746F"/>
    <w:rsid w:val="00BD6061"/>
    <w:rsid w:val="00BD7A77"/>
    <w:rsid w:val="00BE0D12"/>
    <w:rsid w:val="00BE2BDF"/>
    <w:rsid w:val="00BF5DA8"/>
    <w:rsid w:val="00BF5E2F"/>
    <w:rsid w:val="00C02D82"/>
    <w:rsid w:val="00C04026"/>
    <w:rsid w:val="00C06130"/>
    <w:rsid w:val="00C14A64"/>
    <w:rsid w:val="00C14B09"/>
    <w:rsid w:val="00C25DFE"/>
    <w:rsid w:val="00C30675"/>
    <w:rsid w:val="00C30AC3"/>
    <w:rsid w:val="00C35302"/>
    <w:rsid w:val="00C4063C"/>
    <w:rsid w:val="00C46E81"/>
    <w:rsid w:val="00C51230"/>
    <w:rsid w:val="00C5201F"/>
    <w:rsid w:val="00C53987"/>
    <w:rsid w:val="00C6160E"/>
    <w:rsid w:val="00C62DEA"/>
    <w:rsid w:val="00C71424"/>
    <w:rsid w:val="00C726C9"/>
    <w:rsid w:val="00C73B02"/>
    <w:rsid w:val="00C73B3F"/>
    <w:rsid w:val="00C77E3B"/>
    <w:rsid w:val="00C8116C"/>
    <w:rsid w:val="00C84493"/>
    <w:rsid w:val="00C87584"/>
    <w:rsid w:val="00C91A71"/>
    <w:rsid w:val="00C92B99"/>
    <w:rsid w:val="00C92E6A"/>
    <w:rsid w:val="00C975ED"/>
    <w:rsid w:val="00CA392B"/>
    <w:rsid w:val="00CB02EF"/>
    <w:rsid w:val="00CB1204"/>
    <w:rsid w:val="00CB51FE"/>
    <w:rsid w:val="00CC6BC1"/>
    <w:rsid w:val="00CD2360"/>
    <w:rsid w:val="00CE04EF"/>
    <w:rsid w:val="00CF20E5"/>
    <w:rsid w:val="00CF2627"/>
    <w:rsid w:val="00CF4046"/>
    <w:rsid w:val="00CF60BB"/>
    <w:rsid w:val="00D00723"/>
    <w:rsid w:val="00D13418"/>
    <w:rsid w:val="00D20934"/>
    <w:rsid w:val="00D31AE0"/>
    <w:rsid w:val="00D34FA2"/>
    <w:rsid w:val="00D35BBC"/>
    <w:rsid w:val="00D366D6"/>
    <w:rsid w:val="00D4198C"/>
    <w:rsid w:val="00D42BA7"/>
    <w:rsid w:val="00D4432D"/>
    <w:rsid w:val="00D46283"/>
    <w:rsid w:val="00D465C4"/>
    <w:rsid w:val="00D5084B"/>
    <w:rsid w:val="00D52428"/>
    <w:rsid w:val="00D629D0"/>
    <w:rsid w:val="00D64FE7"/>
    <w:rsid w:val="00D6510E"/>
    <w:rsid w:val="00D6636D"/>
    <w:rsid w:val="00D72289"/>
    <w:rsid w:val="00D9053C"/>
    <w:rsid w:val="00D93625"/>
    <w:rsid w:val="00DA1F7A"/>
    <w:rsid w:val="00DA4215"/>
    <w:rsid w:val="00DB48C5"/>
    <w:rsid w:val="00DB49DF"/>
    <w:rsid w:val="00DB4F40"/>
    <w:rsid w:val="00DC1EB2"/>
    <w:rsid w:val="00DC207F"/>
    <w:rsid w:val="00DC2EA2"/>
    <w:rsid w:val="00DE3054"/>
    <w:rsid w:val="00DE7621"/>
    <w:rsid w:val="00DE7858"/>
    <w:rsid w:val="00DF2819"/>
    <w:rsid w:val="00DF2C8A"/>
    <w:rsid w:val="00DF2CCE"/>
    <w:rsid w:val="00DF53AF"/>
    <w:rsid w:val="00DF6BCF"/>
    <w:rsid w:val="00E05D2A"/>
    <w:rsid w:val="00E065D5"/>
    <w:rsid w:val="00E15138"/>
    <w:rsid w:val="00E204BD"/>
    <w:rsid w:val="00E23366"/>
    <w:rsid w:val="00E23984"/>
    <w:rsid w:val="00E24018"/>
    <w:rsid w:val="00E26DB4"/>
    <w:rsid w:val="00E36EA5"/>
    <w:rsid w:val="00E36FE2"/>
    <w:rsid w:val="00E4067A"/>
    <w:rsid w:val="00E40CC7"/>
    <w:rsid w:val="00E4568A"/>
    <w:rsid w:val="00E4637C"/>
    <w:rsid w:val="00E465E0"/>
    <w:rsid w:val="00E50386"/>
    <w:rsid w:val="00E50B7C"/>
    <w:rsid w:val="00E51BE1"/>
    <w:rsid w:val="00E54313"/>
    <w:rsid w:val="00E5744E"/>
    <w:rsid w:val="00E77FE2"/>
    <w:rsid w:val="00E82382"/>
    <w:rsid w:val="00E826CA"/>
    <w:rsid w:val="00E86803"/>
    <w:rsid w:val="00E97DEF"/>
    <w:rsid w:val="00EA1456"/>
    <w:rsid w:val="00EA27B6"/>
    <w:rsid w:val="00EA47F9"/>
    <w:rsid w:val="00EA4EBA"/>
    <w:rsid w:val="00EA6ABE"/>
    <w:rsid w:val="00EB3463"/>
    <w:rsid w:val="00EC5B9E"/>
    <w:rsid w:val="00ED1947"/>
    <w:rsid w:val="00EE1C17"/>
    <w:rsid w:val="00EE6D59"/>
    <w:rsid w:val="00EF0EF7"/>
    <w:rsid w:val="00EF2D50"/>
    <w:rsid w:val="00EF46F2"/>
    <w:rsid w:val="00EF75D6"/>
    <w:rsid w:val="00F01382"/>
    <w:rsid w:val="00F06478"/>
    <w:rsid w:val="00F1305B"/>
    <w:rsid w:val="00F15989"/>
    <w:rsid w:val="00F2063C"/>
    <w:rsid w:val="00F311F2"/>
    <w:rsid w:val="00F33BAF"/>
    <w:rsid w:val="00F427BC"/>
    <w:rsid w:val="00F43663"/>
    <w:rsid w:val="00F4448E"/>
    <w:rsid w:val="00F50694"/>
    <w:rsid w:val="00F614B3"/>
    <w:rsid w:val="00F67BBF"/>
    <w:rsid w:val="00F718B9"/>
    <w:rsid w:val="00F84F1C"/>
    <w:rsid w:val="00F90F72"/>
    <w:rsid w:val="00F93D93"/>
    <w:rsid w:val="00F960CB"/>
    <w:rsid w:val="00FA2231"/>
    <w:rsid w:val="00FA7712"/>
    <w:rsid w:val="00FA7C87"/>
    <w:rsid w:val="00FB3AB1"/>
    <w:rsid w:val="00FC05CF"/>
    <w:rsid w:val="00FC77E1"/>
    <w:rsid w:val="00FD11F5"/>
    <w:rsid w:val="00FD7FF5"/>
    <w:rsid w:val="00FE1CDB"/>
    <w:rsid w:val="00FE1D19"/>
    <w:rsid w:val="00FE2E14"/>
    <w:rsid w:val="00FE49DD"/>
    <w:rsid w:val="00FF4CC6"/>
    <w:rsid w:val="00FF67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3AA2"/>
  <w15:chartTrackingRefBased/>
  <w15:docId w15:val="{4B93A4B0-999F-1345-B216-20A84C45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81"/>
    <w:pPr>
      <w:spacing w:line="360" w:lineRule="auto"/>
      <w:jc w:val="both"/>
    </w:pPr>
    <w:rPr>
      <w:rFonts w:ascii="Cambria" w:hAnsi="Cambria"/>
    </w:rPr>
  </w:style>
  <w:style w:type="paragraph" w:styleId="Titre1">
    <w:name w:val="heading 1"/>
    <w:basedOn w:val="Normal"/>
    <w:next w:val="Normal"/>
    <w:link w:val="Titre1Car"/>
    <w:uiPriority w:val="9"/>
    <w:qFormat/>
    <w:rsid w:val="008053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C77E1"/>
    <w:pPr>
      <w:keepNext/>
      <w:keepLines/>
      <w:spacing w:before="40"/>
      <w:outlineLvl w:val="1"/>
    </w:pPr>
    <w:rPr>
      <w:rFonts w:ascii="Century Gothic" w:eastAsiaTheme="majorEastAsia" w:hAnsi="Century Gothic" w:cstheme="majorBidi"/>
      <w:i/>
      <w:color w:val="3B3838" w:themeColor="background2" w:themeShade="40"/>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E3C81"/>
    <w:pPr>
      <w:contextualSpacing/>
      <w:jc w:val="center"/>
    </w:pPr>
    <w:rPr>
      <w:rFonts w:ascii="Century Gothic" w:eastAsiaTheme="majorEastAsia" w:hAnsi="Century Gothic" w:cstheme="majorBidi"/>
      <w:b/>
      <w:bCs/>
      <w:spacing w:val="-10"/>
      <w:kern w:val="28"/>
      <w:sz w:val="56"/>
      <w:szCs w:val="56"/>
    </w:rPr>
  </w:style>
  <w:style w:type="character" w:customStyle="1" w:styleId="TitreCar">
    <w:name w:val="Titre Car"/>
    <w:basedOn w:val="Policepardfaut"/>
    <w:link w:val="Titre"/>
    <w:uiPriority w:val="10"/>
    <w:rsid w:val="002E3C81"/>
    <w:rPr>
      <w:rFonts w:ascii="Century Gothic" w:eastAsiaTheme="majorEastAsia" w:hAnsi="Century Gothic" w:cstheme="majorBidi"/>
      <w:b/>
      <w:bCs/>
      <w:spacing w:val="-10"/>
      <w:kern w:val="28"/>
      <w:sz w:val="56"/>
      <w:szCs w:val="56"/>
    </w:rPr>
  </w:style>
  <w:style w:type="character" w:customStyle="1" w:styleId="Titre2Car">
    <w:name w:val="Titre 2 Car"/>
    <w:basedOn w:val="Policepardfaut"/>
    <w:link w:val="Titre2"/>
    <w:uiPriority w:val="9"/>
    <w:rsid w:val="00FC77E1"/>
    <w:rPr>
      <w:rFonts w:ascii="Century Gothic" w:eastAsiaTheme="majorEastAsia" w:hAnsi="Century Gothic" w:cstheme="majorBidi"/>
      <w:i/>
      <w:color w:val="3B3838" w:themeColor="background2" w:themeShade="40"/>
      <w:sz w:val="28"/>
      <w:szCs w:val="28"/>
      <w:u w:val="single"/>
    </w:rPr>
  </w:style>
  <w:style w:type="paragraph" w:styleId="Paragraphedeliste">
    <w:name w:val="List Paragraph"/>
    <w:basedOn w:val="Normal"/>
    <w:uiPriority w:val="34"/>
    <w:qFormat/>
    <w:rsid w:val="00FC77E1"/>
    <w:pPr>
      <w:spacing w:before="240" w:after="240"/>
      <w:ind w:left="720"/>
      <w:contextualSpacing/>
    </w:pPr>
  </w:style>
  <w:style w:type="paragraph" w:styleId="Sansinterligne">
    <w:name w:val="No Spacing"/>
    <w:basedOn w:val="Normal"/>
    <w:uiPriority w:val="1"/>
    <w:qFormat/>
    <w:rsid w:val="00FC77E1"/>
    <w:pPr>
      <w:spacing w:before="240" w:after="240"/>
      <w:ind w:firstLine="708"/>
    </w:pPr>
    <w:rPr>
      <w:i/>
      <w:sz w:val="22"/>
      <w:szCs w:val="22"/>
    </w:rPr>
  </w:style>
  <w:style w:type="character" w:styleId="Marquedecommentaire">
    <w:name w:val="annotation reference"/>
    <w:basedOn w:val="Policepardfaut"/>
    <w:uiPriority w:val="99"/>
    <w:semiHidden/>
    <w:unhideWhenUsed/>
    <w:rsid w:val="00332B14"/>
    <w:rPr>
      <w:sz w:val="16"/>
      <w:szCs w:val="16"/>
    </w:rPr>
  </w:style>
  <w:style w:type="paragraph" w:styleId="Commentaire">
    <w:name w:val="annotation text"/>
    <w:basedOn w:val="Normal"/>
    <w:link w:val="CommentaireCar"/>
    <w:uiPriority w:val="99"/>
    <w:semiHidden/>
    <w:unhideWhenUsed/>
    <w:rsid w:val="00332B14"/>
    <w:pPr>
      <w:spacing w:line="240" w:lineRule="auto"/>
    </w:pPr>
    <w:rPr>
      <w:sz w:val="20"/>
      <w:szCs w:val="20"/>
    </w:rPr>
  </w:style>
  <w:style w:type="character" w:customStyle="1" w:styleId="CommentaireCar">
    <w:name w:val="Commentaire Car"/>
    <w:basedOn w:val="Policepardfaut"/>
    <w:link w:val="Commentaire"/>
    <w:uiPriority w:val="99"/>
    <w:semiHidden/>
    <w:rsid w:val="00332B14"/>
    <w:rPr>
      <w:rFonts w:ascii="Cambria" w:hAnsi="Cambria"/>
      <w:sz w:val="20"/>
      <w:szCs w:val="20"/>
    </w:rPr>
  </w:style>
  <w:style w:type="paragraph" w:styleId="Objetducommentaire">
    <w:name w:val="annotation subject"/>
    <w:basedOn w:val="Commentaire"/>
    <w:next w:val="Commentaire"/>
    <w:link w:val="ObjetducommentaireCar"/>
    <w:uiPriority w:val="99"/>
    <w:semiHidden/>
    <w:unhideWhenUsed/>
    <w:rsid w:val="00332B14"/>
    <w:rPr>
      <w:b/>
      <w:bCs/>
    </w:rPr>
  </w:style>
  <w:style w:type="character" w:customStyle="1" w:styleId="ObjetducommentaireCar">
    <w:name w:val="Objet du commentaire Car"/>
    <w:basedOn w:val="CommentaireCar"/>
    <w:link w:val="Objetducommentaire"/>
    <w:uiPriority w:val="99"/>
    <w:semiHidden/>
    <w:rsid w:val="00332B14"/>
    <w:rPr>
      <w:rFonts w:ascii="Cambria" w:hAnsi="Cambria"/>
      <w:b/>
      <w:bCs/>
      <w:sz w:val="20"/>
      <w:szCs w:val="20"/>
    </w:rPr>
  </w:style>
  <w:style w:type="character" w:customStyle="1" w:styleId="Titre1Car">
    <w:name w:val="Titre 1 Car"/>
    <w:basedOn w:val="Policepardfaut"/>
    <w:link w:val="Titre1"/>
    <w:uiPriority w:val="9"/>
    <w:rsid w:val="00805393"/>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80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5393"/>
    <w:pPr>
      <w:spacing w:before="100" w:beforeAutospacing="1" w:after="100" w:afterAutospacing="1" w:line="240" w:lineRule="auto"/>
      <w:jc w:val="left"/>
    </w:pPr>
    <w:rPr>
      <w:rFonts w:ascii="Times New Roman" w:eastAsia="Times New Roman" w:hAnsi="Times New Roman" w:cs="Times New Roman"/>
      <w:lang w:eastAsia="fr-FR"/>
    </w:rPr>
  </w:style>
  <w:style w:type="character" w:styleId="Lienhypertexte">
    <w:name w:val="Hyperlink"/>
    <w:basedOn w:val="Policepardfaut"/>
    <w:uiPriority w:val="99"/>
    <w:unhideWhenUsed/>
    <w:rsid w:val="00395AD2"/>
    <w:rPr>
      <w:color w:val="0563C1" w:themeColor="hyperlink"/>
      <w:u w:val="single"/>
    </w:rPr>
  </w:style>
  <w:style w:type="character" w:customStyle="1" w:styleId="Mentionnonrsolue1">
    <w:name w:val="Mention non résolue1"/>
    <w:basedOn w:val="Policepardfaut"/>
    <w:uiPriority w:val="99"/>
    <w:semiHidden/>
    <w:unhideWhenUsed/>
    <w:rsid w:val="00395AD2"/>
    <w:rPr>
      <w:color w:val="605E5C"/>
      <w:shd w:val="clear" w:color="auto" w:fill="E1DFDD"/>
    </w:rPr>
  </w:style>
  <w:style w:type="paragraph" w:styleId="Textedebulles">
    <w:name w:val="Balloon Text"/>
    <w:basedOn w:val="Normal"/>
    <w:link w:val="TextedebullesCar"/>
    <w:uiPriority w:val="99"/>
    <w:semiHidden/>
    <w:unhideWhenUsed/>
    <w:rsid w:val="0025733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33A"/>
    <w:rPr>
      <w:rFonts w:ascii="Segoe UI" w:hAnsi="Segoe UI" w:cs="Segoe UI"/>
      <w:sz w:val="18"/>
      <w:szCs w:val="18"/>
    </w:rPr>
  </w:style>
  <w:style w:type="paragraph" w:styleId="En-tte">
    <w:name w:val="header"/>
    <w:basedOn w:val="Normal"/>
    <w:link w:val="En-tteCar"/>
    <w:uiPriority w:val="99"/>
    <w:unhideWhenUsed/>
    <w:rsid w:val="00C8116C"/>
    <w:pPr>
      <w:tabs>
        <w:tab w:val="center" w:pos="4536"/>
        <w:tab w:val="right" w:pos="9072"/>
      </w:tabs>
      <w:spacing w:line="240" w:lineRule="auto"/>
    </w:pPr>
  </w:style>
  <w:style w:type="character" w:customStyle="1" w:styleId="En-tteCar">
    <w:name w:val="En-tête Car"/>
    <w:basedOn w:val="Policepardfaut"/>
    <w:link w:val="En-tte"/>
    <w:uiPriority w:val="99"/>
    <w:rsid w:val="00C8116C"/>
    <w:rPr>
      <w:rFonts w:ascii="Cambria" w:hAnsi="Cambria"/>
    </w:rPr>
  </w:style>
  <w:style w:type="paragraph" w:styleId="Pieddepage">
    <w:name w:val="footer"/>
    <w:basedOn w:val="Normal"/>
    <w:link w:val="PieddepageCar"/>
    <w:uiPriority w:val="99"/>
    <w:unhideWhenUsed/>
    <w:rsid w:val="00C8116C"/>
    <w:pPr>
      <w:tabs>
        <w:tab w:val="center" w:pos="4536"/>
        <w:tab w:val="right" w:pos="9072"/>
      </w:tabs>
      <w:spacing w:line="240" w:lineRule="auto"/>
    </w:pPr>
  </w:style>
  <w:style w:type="character" w:customStyle="1" w:styleId="PieddepageCar">
    <w:name w:val="Pied de page Car"/>
    <w:basedOn w:val="Policepardfaut"/>
    <w:link w:val="Pieddepage"/>
    <w:uiPriority w:val="99"/>
    <w:rsid w:val="00C8116C"/>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5611">
      <w:bodyDiv w:val="1"/>
      <w:marLeft w:val="0"/>
      <w:marRight w:val="0"/>
      <w:marTop w:val="0"/>
      <w:marBottom w:val="0"/>
      <w:divBdr>
        <w:top w:val="none" w:sz="0" w:space="0" w:color="auto"/>
        <w:left w:val="none" w:sz="0" w:space="0" w:color="auto"/>
        <w:bottom w:val="none" w:sz="0" w:space="0" w:color="auto"/>
        <w:right w:val="none" w:sz="0" w:space="0" w:color="auto"/>
      </w:divBdr>
    </w:div>
    <w:div w:id="75059803">
      <w:bodyDiv w:val="1"/>
      <w:marLeft w:val="0"/>
      <w:marRight w:val="0"/>
      <w:marTop w:val="0"/>
      <w:marBottom w:val="0"/>
      <w:divBdr>
        <w:top w:val="none" w:sz="0" w:space="0" w:color="auto"/>
        <w:left w:val="none" w:sz="0" w:space="0" w:color="auto"/>
        <w:bottom w:val="none" w:sz="0" w:space="0" w:color="auto"/>
        <w:right w:val="none" w:sz="0" w:space="0" w:color="auto"/>
      </w:divBdr>
    </w:div>
    <w:div w:id="146748010">
      <w:bodyDiv w:val="1"/>
      <w:marLeft w:val="0"/>
      <w:marRight w:val="0"/>
      <w:marTop w:val="0"/>
      <w:marBottom w:val="0"/>
      <w:divBdr>
        <w:top w:val="none" w:sz="0" w:space="0" w:color="auto"/>
        <w:left w:val="none" w:sz="0" w:space="0" w:color="auto"/>
        <w:bottom w:val="none" w:sz="0" w:space="0" w:color="auto"/>
        <w:right w:val="none" w:sz="0" w:space="0" w:color="auto"/>
      </w:divBdr>
    </w:div>
    <w:div w:id="205290913">
      <w:bodyDiv w:val="1"/>
      <w:marLeft w:val="0"/>
      <w:marRight w:val="0"/>
      <w:marTop w:val="0"/>
      <w:marBottom w:val="0"/>
      <w:divBdr>
        <w:top w:val="none" w:sz="0" w:space="0" w:color="auto"/>
        <w:left w:val="none" w:sz="0" w:space="0" w:color="auto"/>
        <w:bottom w:val="none" w:sz="0" w:space="0" w:color="auto"/>
        <w:right w:val="none" w:sz="0" w:space="0" w:color="auto"/>
      </w:divBdr>
    </w:div>
    <w:div w:id="749153906">
      <w:bodyDiv w:val="1"/>
      <w:marLeft w:val="0"/>
      <w:marRight w:val="0"/>
      <w:marTop w:val="0"/>
      <w:marBottom w:val="0"/>
      <w:divBdr>
        <w:top w:val="none" w:sz="0" w:space="0" w:color="auto"/>
        <w:left w:val="none" w:sz="0" w:space="0" w:color="auto"/>
        <w:bottom w:val="none" w:sz="0" w:space="0" w:color="auto"/>
        <w:right w:val="none" w:sz="0" w:space="0" w:color="auto"/>
      </w:divBdr>
    </w:div>
    <w:div w:id="784469693">
      <w:bodyDiv w:val="1"/>
      <w:marLeft w:val="0"/>
      <w:marRight w:val="0"/>
      <w:marTop w:val="0"/>
      <w:marBottom w:val="0"/>
      <w:divBdr>
        <w:top w:val="none" w:sz="0" w:space="0" w:color="auto"/>
        <w:left w:val="none" w:sz="0" w:space="0" w:color="auto"/>
        <w:bottom w:val="none" w:sz="0" w:space="0" w:color="auto"/>
        <w:right w:val="none" w:sz="0" w:space="0" w:color="auto"/>
      </w:divBdr>
    </w:div>
    <w:div w:id="1111513235">
      <w:bodyDiv w:val="1"/>
      <w:marLeft w:val="0"/>
      <w:marRight w:val="0"/>
      <w:marTop w:val="0"/>
      <w:marBottom w:val="0"/>
      <w:divBdr>
        <w:top w:val="none" w:sz="0" w:space="0" w:color="auto"/>
        <w:left w:val="none" w:sz="0" w:space="0" w:color="auto"/>
        <w:bottom w:val="none" w:sz="0" w:space="0" w:color="auto"/>
        <w:right w:val="none" w:sz="0" w:space="0" w:color="auto"/>
      </w:divBdr>
    </w:div>
    <w:div w:id="1356661638">
      <w:bodyDiv w:val="1"/>
      <w:marLeft w:val="0"/>
      <w:marRight w:val="0"/>
      <w:marTop w:val="0"/>
      <w:marBottom w:val="0"/>
      <w:divBdr>
        <w:top w:val="none" w:sz="0" w:space="0" w:color="auto"/>
        <w:left w:val="none" w:sz="0" w:space="0" w:color="auto"/>
        <w:bottom w:val="none" w:sz="0" w:space="0" w:color="auto"/>
        <w:right w:val="none" w:sz="0" w:space="0" w:color="auto"/>
      </w:divBdr>
    </w:div>
    <w:div w:id="19787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9D24316C4D94DA14CE7D4F1FD9D93" ma:contentTypeVersion="13" ma:contentTypeDescription="Crée un document." ma:contentTypeScope="" ma:versionID="e58fa38cd8969b81a7cc4f05acbdf98b">
  <xsd:schema xmlns:xsd="http://www.w3.org/2001/XMLSchema" xmlns:xs="http://www.w3.org/2001/XMLSchema" xmlns:p="http://schemas.microsoft.com/office/2006/metadata/properties" xmlns:ns2="b21e35ee-ede1-402c-9d7b-eb49a6f163d3" xmlns:ns3="dd48c8e8-18e7-4e34-b1d5-10c2282220df" targetNamespace="http://schemas.microsoft.com/office/2006/metadata/properties" ma:root="true" ma:fieldsID="c5cd77e4eedb55680c28347b1d8a55f6" ns2:_="" ns3:_="">
    <xsd:import namespace="b21e35ee-ede1-402c-9d7b-eb49a6f163d3"/>
    <xsd:import namespace="dd48c8e8-18e7-4e34-b1d5-10c2282220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e35ee-ede1-402c-9d7b-eb49a6f16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48c8e8-18e7-4e34-b1d5-10c2282220d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88DD-1791-487A-9A6F-5C864086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e35ee-ede1-402c-9d7b-eb49a6f163d3"/>
    <ds:schemaRef ds:uri="dd48c8e8-18e7-4e34-b1d5-10c228222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3150B-2DCC-45C9-B05F-363C55DBE4AF}">
  <ds:schemaRefs>
    <ds:schemaRef ds:uri="http://schemas.microsoft.com/sharepoint/v3/contenttype/forms"/>
  </ds:schemaRefs>
</ds:datastoreItem>
</file>

<file path=customXml/itemProps3.xml><?xml version="1.0" encoding="utf-8"?>
<ds:datastoreItem xmlns:ds="http://schemas.openxmlformats.org/officeDocument/2006/customXml" ds:itemID="{B8430E80-7806-483C-88BE-6E7053343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E4AD8C-BCA4-42C1-86C4-075A02FB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2087</Words>
  <Characters>11480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Peltier</dc:creator>
  <cp:keywords/>
  <dc:description/>
  <cp:lastModifiedBy>Laura Godderie</cp:lastModifiedBy>
  <cp:revision>7</cp:revision>
  <dcterms:created xsi:type="dcterms:W3CDTF">2021-08-12T07:14:00Z</dcterms:created>
  <dcterms:modified xsi:type="dcterms:W3CDTF">2021-09-23T10:13:00Z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0x010100E289D24316C4D94DA14CE7D4F1FD9D93</vt:lpwstr>
  </property>
</Properties>
</file>